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193C9" w14:textId="77777777" w:rsidR="003A2905" w:rsidRDefault="003A2905" w:rsidP="00B60355">
      <w:pPr>
        <w:pStyle w:val="CRCoverPage"/>
        <w:spacing w:after="180"/>
        <w:jc w:val="both"/>
        <w:rPr>
          <w:rFonts w:eastAsia="宋体"/>
          <w:b/>
          <w:noProof/>
          <w:sz w:val="22"/>
          <w:szCs w:val="22"/>
        </w:rPr>
      </w:pPr>
    </w:p>
    <w:p w14:paraId="5D081D1D" w14:textId="77777777" w:rsidR="00A61B55" w:rsidRDefault="00EE509E" w:rsidP="00A61B55">
      <w:pPr>
        <w:pStyle w:val="CRCoverPage"/>
        <w:spacing w:after="180"/>
        <w:jc w:val="both"/>
        <w:rPr>
          <w:rFonts w:eastAsia="宋体"/>
          <w:b/>
          <w:noProof/>
          <w:sz w:val="22"/>
          <w:szCs w:val="22"/>
        </w:rPr>
      </w:pPr>
      <w:r w:rsidRPr="00B60355">
        <w:rPr>
          <w:rFonts w:eastAsia="宋体"/>
          <w:b/>
          <w:noProof/>
          <w:sz w:val="22"/>
          <w:szCs w:val="22"/>
        </w:rPr>
        <w:t>3GPP TSG-RAN WG2 Meeting #</w:t>
      </w:r>
      <w:r w:rsidR="00365726" w:rsidRPr="00B60355">
        <w:rPr>
          <w:rFonts w:eastAsia="宋体"/>
          <w:b/>
          <w:noProof/>
          <w:sz w:val="22"/>
          <w:szCs w:val="22"/>
        </w:rPr>
        <w:t>1</w:t>
      </w:r>
      <w:r w:rsidR="00365726">
        <w:rPr>
          <w:rFonts w:eastAsia="宋体"/>
          <w:b/>
          <w:noProof/>
          <w:sz w:val="22"/>
          <w:szCs w:val="22"/>
        </w:rPr>
        <w:t>1</w:t>
      </w:r>
      <w:r w:rsidR="007A1204">
        <w:rPr>
          <w:rFonts w:eastAsia="宋体"/>
          <w:b/>
          <w:noProof/>
          <w:sz w:val="22"/>
          <w:szCs w:val="22"/>
          <w:lang w:eastAsia="zh-CN"/>
        </w:rPr>
        <w:t>5</w:t>
      </w:r>
      <w:r w:rsidR="00365726" w:rsidRPr="00B60355">
        <w:rPr>
          <w:rFonts w:eastAsia="宋体"/>
          <w:b/>
          <w:noProof/>
          <w:sz w:val="22"/>
          <w:szCs w:val="22"/>
        </w:rPr>
        <w:t xml:space="preserve"> </w:t>
      </w:r>
      <w:r w:rsidRPr="00B60355">
        <w:rPr>
          <w:rFonts w:eastAsia="宋体"/>
          <w:b/>
          <w:noProof/>
          <w:sz w:val="22"/>
          <w:szCs w:val="22"/>
        </w:rPr>
        <w:t>electronic</w:t>
      </w:r>
      <w:r w:rsidRPr="00B60355">
        <w:rPr>
          <w:rFonts w:eastAsia="宋体"/>
          <w:b/>
          <w:noProof/>
          <w:sz w:val="22"/>
          <w:szCs w:val="22"/>
        </w:rPr>
        <w:tab/>
      </w:r>
      <w:r w:rsidR="00B60355">
        <w:rPr>
          <w:rFonts w:eastAsia="宋体"/>
          <w:b/>
          <w:noProof/>
          <w:sz w:val="22"/>
          <w:szCs w:val="22"/>
        </w:rPr>
        <w:t xml:space="preserve">  </w:t>
      </w:r>
      <w:r w:rsidR="00B60355">
        <w:rPr>
          <w:rFonts w:eastAsia="宋体"/>
          <w:b/>
          <w:noProof/>
          <w:sz w:val="22"/>
          <w:szCs w:val="22"/>
        </w:rPr>
        <w:tab/>
      </w:r>
      <w:r w:rsidRPr="00B60355">
        <w:rPr>
          <w:rFonts w:eastAsia="宋体"/>
          <w:b/>
          <w:noProof/>
          <w:sz w:val="22"/>
          <w:szCs w:val="22"/>
        </w:rPr>
        <w:t xml:space="preserve"> </w:t>
      </w:r>
      <w:r w:rsidR="00B60355">
        <w:rPr>
          <w:rFonts w:eastAsia="宋体"/>
          <w:b/>
          <w:noProof/>
          <w:sz w:val="22"/>
          <w:szCs w:val="22"/>
        </w:rPr>
        <w:t xml:space="preserve">  </w:t>
      </w:r>
      <w:r w:rsidR="004D42BF">
        <w:rPr>
          <w:rFonts w:eastAsia="宋体"/>
          <w:b/>
          <w:noProof/>
          <w:sz w:val="22"/>
          <w:szCs w:val="22"/>
        </w:rPr>
        <w:t xml:space="preserve"> </w:t>
      </w:r>
      <w:r w:rsidR="00313222">
        <w:rPr>
          <w:rFonts w:eastAsia="宋体"/>
          <w:b/>
          <w:noProof/>
          <w:sz w:val="22"/>
          <w:szCs w:val="22"/>
        </w:rPr>
        <w:t xml:space="preserve">       </w:t>
      </w:r>
      <w:r w:rsidR="004D42BF">
        <w:rPr>
          <w:rFonts w:eastAsia="宋体"/>
          <w:b/>
          <w:noProof/>
          <w:sz w:val="22"/>
          <w:szCs w:val="22"/>
        </w:rPr>
        <w:t xml:space="preserve">  </w:t>
      </w:r>
      <w:r w:rsidR="006D6935">
        <w:rPr>
          <w:rFonts w:eastAsia="宋体"/>
          <w:b/>
          <w:noProof/>
          <w:sz w:val="22"/>
          <w:szCs w:val="22"/>
        </w:rPr>
        <w:t xml:space="preserve">         </w:t>
      </w:r>
      <w:r w:rsidR="0066528C">
        <w:rPr>
          <w:rFonts w:eastAsia="宋体"/>
          <w:b/>
          <w:noProof/>
          <w:sz w:val="22"/>
          <w:szCs w:val="22"/>
        </w:rPr>
        <w:t xml:space="preserve">  </w:t>
      </w:r>
      <w:r w:rsidR="006D6935">
        <w:rPr>
          <w:rFonts w:eastAsia="宋体"/>
          <w:b/>
          <w:noProof/>
          <w:sz w:val="22"/>
          <w:szCs w:val="22"/>
        </w:rPr>
        <w:t xml:space="preserve">   </w:t>
      </w:r>
      <w:r w:rsidR="00B60355">
        <w:rPr>
          <w:rFonts w:eastAsia="宋体"/>
          <w:b/>
          <w:noProof/>
          <w:sz w:val="22"/>
          <w:szCs w:val="22"/>
        </w:rPr>
        <w:t xml:space="preserve">  </w:t>
      </w:r>
      <w:r w:rsidR="00A61B55" w:rsidRPr="00A61B55">
        <w:rPr>
          <w:rFonts w:eastAsia="宋体"/>
          <w:b/>
          <w:noProof/>
          <w:sz w:val="22"/>
          <w:szCs w:val="22"/>
        </w:rPr>
        <w:t>R2-2108530</w:t>
      </w:r>
    </w:p>
    <w:p w14:paraId="6E3C8600" w14:textId="58916622" w:rsidR="00501BEA" w:rsidRPr="00A61B55" w:rsidRDefault="00501BEA" w:rsidP="00A61B55">
      <w:pPr>
        <w:pStyle w:val="CRCoverPage"/>
        <w:spacing w:after="180"/>
        <w:jc w:val="both"/>
        <w:rPr>
          <w:rFonts w:eastAsia="宋体"/>
          <w:b/>
          <w:noProof/>
          <w:sz w:val="22"/>
          <w:szCs w:val="22"/>
        </w:rPr>
      </w:pPr>
      <w:r w:rsidRPr="00A61B55">
        <w:rPr>
          <w:rFonts w:eastAsia="宋体"/>
          <w:b/>
          <w:noProof/>
          <w:sz w:val="22"/>
          <w:szCs w:val="22"/>
        </w:rPr>
        <w:t xml:space="preserve">Online, Aug 16 – Aug 27, 2021                                                                </w:t>
      </w:r>
    </w:p>
    <w:p w14:paraId="1354F1CF" w14:textId="77777777" w:rsidR="00501BEA" w:rsidRDefault="00501BEA" w:rsidP="00313222">
      <w:pPr>
        <w:widowControl w:val="0"/>
        <w:tabs>
          <w:tab w:val="left" w:pos="1701"/>
          <w:tab w:val="right" w:pos="9923"/>
        </w:tabs>
        <w:spacing w:before="120"/>
        <w:rPr>
          <w:rFonts w:ascii="Arial" w:eastAsia="宋体" w:hAnsi="Arial" w:cs="Arial"/>
          <w:b/>
          <w:lang w:val="de-DE"/>
        </w:rPr>
      </w:pPr>
    </w:p>
    <w:p w14:paraId="49F74760" w14:textId="22EDAEBB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宋体" w:cs="Arial"/>
          <w:b/>
          <w:lang w:val="de-DE"/>
        </w:rPr>
      </w:pPr>
      <w:r w:rsidRPr="00313222">
        <w:rPr>
          <w:rFonts w:ascii="Arial" w:eastAsia="宋体" w:hAnsi="Arial" w:cs="Arial"/>
          <w:b/>
          <w:lang w:val="de-DE"/>
        </w:rPr>
        <w:t>Agenda item:</w:t>
      </w:r>
      <w:r w:rsidR="000F55D9" w:rsidRPr="00313222">
        <w:rPr>
          <w:rFonts w:ascii="Arial" w:eastAsia="宋体" w:hAnsi="Arial" w:cs="Arial"/>
          <w:b/>
          <w:lang w:val="de-DE"/>
        </w:rPr>
        <w:tab/>
      </w:r>
      <w:r w:rsidR="006C2953" w:rsidRPr="00313222">
        <w:rPr>
          <w:rFonts w:ascii="Arial" w:eastAsia="宋体" w:hAnsi="Arial" w:cs="Arial"/>
          <w:b/>
          <w:lang w:val="de-DE"/>
        </w:rPr>
        <w:t>8</w:t>
      </w:r>
      <w:r w:rsidR="00A65DB1" w:rsidRPr="00313222">
        <w:rPr>
          <w:rFonts w:ascii="Arial" w:eastAsia="宋体" w:hAnsi="Arial" w:cs="Arial"/>
          <w:b/>
          <w:lang w:val="de-DE"/>
        </w:rPr>
        <w:t>.</w:t>
      </w:r>
      <w:r w:rsidR="006C2953" w:rsidRPr="00313222">
        <w:rPr>
          <w:rFonts w:ascii="Arial" w:eastAsia="宋体" w:hAnsi="Arial" w:cs="Arial"/>
          <w:b/>
          <w:lang w:val="de-DE"/>
        </w:rPr>
        <w:t>2</w:t>
      </w:r>
      <w:r w:rsidR="00A65DB1" w:rsidRPr="00313222">
        <w:rPr>
          <w:rFonts w:ascii="Arial" w:eastAsia="宋体" w:hAnsi="Arial" w:cs="Arial"/>
          <w:b/>
          <w:lang w:val="de-DE"/>
        </w:rPr>
        <w:t>.</w:t>
      </w:r>
      <w:r w:rsidR="004F611E" w:rsidRPr="00313222">
        <w:rPr>
          <w:rFonts w:ascii="Arial" w:eastAsia="宋体" w:hAnsi="Arial" w:cs="Arial"/>
          <w:b/>
          <w:lang w:val="de-DE"/>
        </w:rPr>
        <w:t>2</w:t>
      </w:r>
      <w:r w:rsidR="004D42BF" w:rsidRPr="00313222">
        <w:rPr>
          <w:rFonts w:ascii="Arial" w:eastAsia="宋体" w:hAnsi="Arial" w:cs="Arial"/>
          <w:b/>
          <w:lang w:val="de-DE"/>
        </w:rPr>
        <w:t>.</w:t>
      </w:r>
      <w:r w:rsidR="00C82FB6" w:rsidRPr="00313222">
        <w:rPr>
          <w:rFonts w:ascii="Arial" w:eastAsia="宋体" w:hAnsi="Arial" w:cs="Arial"/>
          <w:b/>
          <w:lang w:val="de-DE"/>
        </w:rPr>
        <w:t>1</w:t>
      </w:r>
    </w:p>
    <w:p w14:paraId="2E7A0F6F" w14:textId="77777777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宋体" w:cs="Arial"/>
          <w:b/>
          <w:lang w:val="de-DE"/>
        </w:rPr>
      </w:pPr>
      <w:r w:rsidRPr="00313222">
        <w:rPr>
          <w:rFonts w:ascii="Arial" w:eastAsia="宋体" w:hAnsi="Arial" w:cs="Arial"/>
          <w:b/>
          <w:lang w:val="de-DE"/>
        </w:rPr>
        <w:t>Source:</w:t>
      </w:r>
      <w:r w:rsidRPr="00313222">
        <w:rPr>
          <w:rFonts w:ascii="Arial" w:eastAsia="宋体" w:hAnsi="Arial" w:cs="Arial"/>
          <w:b/>
          <w:lang w:val="de-DE"/>
        </w:rPr>
        <w:tab/>
      </w:r>
      <w:r w:rsidR="00AB5A9B" w:rsidRPr="00313222">
        <w:rPr>
          <w:rFonts w:ascii="Arial" w:eastAsia="宋体" w:hAnsi="Arial" w:cs="Arial"/>
          <w:b/>
          <w:lang w:val="de-DE"/>
        </w:rPr>
        <w:t>CMCC</w:t>
      </w:r>
    </w:p>
    <w:p w14:paraId="1BAEDBD6" w14:textId="4C50A6AB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宋体" w:cs="Arial"/>
          <w:b/>
          <w:lang w:val="de-DE"/>
        </w:rPr>
      </w:pPr>
      <w:r w:rsidRPr="00313222">
        <w:rPr>
          <w:rFonts w:ascii="Arial" w:eastAsia="宋体" w:hAnsi="Arial" w:cs="Arial"/>
          <w:b/>
          <w:lang w:val="de-DE"/>
        </w:rPr>
        <w:t>Title:</w:t>
      </w:r>
      <w:r w:rsidRPr="00313222">
        <w:rPr>
          <w:rFonts w:ascii="Arial" w:eastAsia="宋体" w:hAnsi="Arial" w:cs="Arial"/>
          <w:b/>
          <w:lang w:val="de-DE"/>
        </w:rPr>
        <w:tab/>
      </w:r>
      <w:r w:rsidR="00B90457" w:rsidRPr="00313222">
        <w:rPr>
          <w:rFonts w:ascii="Arial" w:eastAsia="宋体" w:hAnsi="Arial" w:cs="Arial"/>
          <w:b/>
          <w:lang w:val="de-DE"/>
        </w:rPr>
        <w:t>Discussions on</w:t>
      </w:r>
      <w:r w:rsidR="003A2905" w:rsidRPr="00313222">
        <w:rPr>
          <w:rFonts w:ascii="Arial" w:eastAsia="宋体" w:hAnsi="Arial" w:cs="Arial"/>
          <w:b/>
          <w:lang w:val="de-DE"/>
        </w:rPr>
        <w:t xml:space="preserve"> </w:t>
      </w:r>
      <w:r w:rsidR="00B90457" w:rsidRPr="00313222">
        <w:rPr>
          <w:rFonts w:ascii="Arial" w:eastAsia="宋体" w:hAnsi="Arial" w:cs="Arial"/>
          <w:b/>
          <w:lang w:val="de-DE"/>
        </w:rPr>
        <w:t xml:space="preserve">deactivation of </w:t>
      </w:r>
      <w:r w:rsidR="004F611E" w:rsidRPr="00313222">
        <w:rPr>
          <w:rFonts w:ascii="Arial" w:eastAsia="宋体" w:hAnsi="Arial" w:cs="Arial"/>
          <w:b/>
          <w:lang w:val="de-DE"/>
        </w:rPr>
        <w:t>SCG</w:t>
      </w:r>
    </w:p>
    <w:p w14:paraId="581F9F0F" w14:textId="77777777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宋体" w:cs="Arial"/>
          <w:b/>
          <w:lang w:val="de-DE"/>
        </w:rPr>
      </w:pPr>
      <w:r w:rsidRPr="00313222">
        <w:rPr>
          <w:rFonts w:ascii="Arial" w:eastAsia="宋体" w:hAnsi="Arial" w:cs="Arial"/>
          <w:b/>
          <w:lang w:val="de-DE"/>
        </w:rPr>
        <w:t>Document for:</w:t>
      </w:r>
      <w:r w:rsidRPr="00313222">
        <w:rPr>
          <w:rFonts w:ascii="Arial" w:eastAsia="宋体" w:hAnsi="Arial" w:cs="Arial"/>
          <w:b/>
          <w:lang w:val="de-DE"/>
        </w:rPr>
        <w:tab/>
        <w:t>Discussion and Decision</w:t>
      </w:r>
    </w:p>
    <w:p w14:paraId="77752A35" w14:textId="70C745CD" w:rsidR="00046EA5" w:rsidRPr="00E04179" w:rsidRDefault="00A6754E" w:rsidP="00E04179">
      <w:pPr>
        <w:pStyle w:val="1"/>
        <w:rPr>
          <w:rFonts w:eastAsia="Batang"/>
          <w:lang w:val="en-US" w:eastAsia="ko-KR"/>
        </w:rPr>
      </w:pPr>
      <w:r w:rsidRPr="00E6411C">
        <w:rPr>
          <w:rFonts w:eastAsia="Batang"/>
          <w:lang w:val="en-US" w:eastAsia="ko-KR"/>
        </w:rPr>
        <w:t>1</w:t>
      </w:r>
      <w:r w:rsidR="00E6411C" w:rsidRPr="00C04930">
        <w:rPr>
          <w:rFonts w:hint="eastAsia"/>
          <w:lang w:val="en-US" w:eastAsia="ko-KR"/>
        </w:rPr>
        <w:t>.</w:t>
      </w:r>
      <w:r w:rsidR="00E6411C">
        <w:rPr>
          <w:rFonts w:hint="eastAsia"/>
          <w:lang w:val="en-US" w:eastAsia="ko-KR"/>
        </w:rPr>
        <w:t xml:space="preserve"> </w:t>
      </w:r>
      <w:r w:rsidRPr="00E6411C">
        <w:rPr>
          <w:rFonts w:eastAsia="Batang"/>
          <w:lang w:val="en-US" w:eastAsia="ko-KR"/>
        </w:rPr>
        <w:t>Introduction</w:t>
      </w:r>
    </w:p>
    <w:p w14:paraId="2ED032A3" w14:textId="0F68B7CB" w:rsidR="002E053F" w:rsidRPr="0044549D" w:rsidRDefault="002E053F" w:rsidP="0044549D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D76AE">
        <w:rPr>
          <w:rFonts w:ascii="Times New Roman" w:hAnsi="Times New Roman" w:cs="Times New Roman"/>
          <w:sz w:val="20"/>
          <w:szCs w:val="20"/>
        </w:rPr>
        <w:t>RAN2</w:t>
      </w:r>
      <w:r w:rsidR="009E64BA">
        <w:rPr>
          <w:rFonts w:ascii="Times New Roman" w:hAnsi="Times New Roman" w:cs="Times New Roman"/>
          <w:sz w:val="20"/>
          <w:szCs w:val="20"/>
        </w:rPr>
        <w:t>#11</w:t>
      </w:r>
      <w:r w:rsidR="00A7012E">
        <w:rPr>
          <w:rFonts w:ascii="Times New Roman" w:hAnsi="Times New Roman" w:cs="Times New Roman"/>
          <w:sz w:val="20"/>
          <w:szCs w:val="20"/>
        </w:rPr>
        <w:t>3</w:t>
      </w:r>
      <w:r w:rsidR="00581F89">
        <w:rPr>
          <w:rFonts w:ascii="Times New Roman" w:hAnsi="Times New Roman" w:cs="Times New Roman"/>
          <w:sz w:val="20"/>
          <w:szCs w:val="20"/>
        </w:rPr>
        <w:t>-e</w:t>
      </w:r>
      <w:r w:rsidR="009E64BA">
        <w:rPr>
          <w:rFonts w:ascii="Times New Roman" w:hAnsi="Times New Roman" w:cs="Times New Roman"/>
          <w:sz w:val="20"/>
          <w:szCs w:val="20"/>
        </w:rPr>
        <w:t xml:space="preserve">, </w:t>
      </w:r>
      <w:r w:rsidR="00581F89">
        <w:rPr>
          <w:rFonts w:ascii="Times New Roman" w:hAnsi="Times New Roman" w:cs="Times New Roman"/>
          <w:sz w:val="20"/>
          <w:szCs w:val="20"/>
        </w:rPr>
        <w:t>RAN2 come to the initial agreements on the</w:t>
      </w:r>
      <w:r w:rsidR="004D2D74">
        <w:rPr>
          <w:rFonts w:ascii="Times New Roman" w:hAnsi="Times New Roman" w:cs="Times New Roman"/>
          <w:sz w:val="20"/>
          <w:szCs w:val="20"/>
        </w:rPr>
        <w:t xml:space="preserve"> </w:t>
      </w:r>
      <w:r w:rsidR="004D2D74" w:rsidRPr="004D2D74">
        <w:rPr>
          <w:rFonts w:ascii="Times New Roman" w:hAnsi="Times New Roman" w:cs="Times New Roman"/>
          <w:sz w:val="20"/>
          <w:szCs w:val="20"/>
        </w:rPr>
        <w:t>deactivation</w:t>
      </w:r>
      <w:r w:rsidR="00A7012E" w:rsidRPr="00A7012E">
        <w:rPr>
          <w:rFonts w:ascii="Times New Roman" w:hAnsi="Times New Roman" w:cs="Times New Roman"/>
          <w:sz w:val="20"/>
          <w:szCs w:val="20"/>
        </w:rPr>
        <w:t xml:space="preserve"> of SCG</w:t>
      </w:r>
      <w:r w:rsidR="00581F89">
        <w:rPr>
          <w:rFonts w:ascii="Times New Roman" w:hAnsi="Times New Roman" w:cs="Times New Roman"/>
          <w:sz w:val="20"/>
          <w:szCs w:val="20"/>
        </w:rPr>
        <w:t xml:space="preserve"> as follows</w:t>
      </w:r>
      <w:r w:rsidR="00BF5119">
        <w:rPr>
          <w:rFonts w:ascii="Times New Roman" w:hAnsi="Times New Roman" w:cs="Times New Roman" w:hint="eastAsia"/>
          <w:sz w:val="20"/>
          <w:szCs w:val="20"/>
        </w:rPr>
        <w:t>.</w:t>
      </w:r>
      <w:r w:rsidR="00BF51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E3BA43D" w14:textId="77777777" w:rsidR="00562C58" w:rsidRPr="00C467F7" w:rsidRDefault="00562C58" w:rsidP="00562C58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467F7">
        <w:t xml:space="preserve">1b </w:t>
      </w:r>
      <w:r w:rsidRPr="00C467F7">
        <w:tab/>
        <w:t>SCG deactivation can be requested by MN/SN. FFS whether UE can request deactivation. FFS on how to accept/reject the procedure. FFS which signalling is used.</w:t>
      </w:r>
    </w:p>
    <w:p w14:paraId="6118912C" w14:textId="6A93F62C" w:rsidR="00562C58" w:rsidRDefault="00562C58" w:rsidP="00562C58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467F7">
        <w:t xml:space="preserve">3 </w:t>
      </w:r>
      <w:r w:rsidRPr="00C467F7">
        <w:tab/>
        <w:t>RRC signalling is defined for the interaction between UE/MN and MN/SN in SCG activation/deactivation. FFS if lower-layer signalling is needed.</w:t>
      </w:r>
    </w:p>
    <w:p w14:paraId="1CBE49C3" w14:textId="77777777" w:rsidR="004500AA" w:rsidRPr="00C467F7" w:rsidRDefault="004500AA" w:rsidP="004500A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467F7">
        <w:t>9</w:t>
      </w:r>
      <w:r w:rsidRPr="00C467F7">
        <w:tab/>
        <w:t>NW-triggered SCG deactivation can be indicated to the UE via the MCG. FFS via SCG.</w:t>
      </w:r>
    </w:p>
    <w:p w14:paraId="4E48CE21" w14:textId="77777777" w:rsidR="00562C58" w:rsidRPr="00562C58" w:rsidRDefault="00562C58" w:rsidP="00562C58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562C58">
        <w:rPr>
          <w:rFonts w:hint="eastAsia"/>
        </w:rPr>
        <w:t>11</w:t>
      </w:r>
      <w:r w:rsidRPr="00562C58">
        <w:t xml:space="preserve"> It is FFS whether the UE can provide some assistance information for deactivation of the SCG (but there is no proposal so far).</w:t>
      </w:r>
    </w:p>
    <w:p w14:paraId="21D6FD7C" w14:textId="3E8C5D84" w:rsidR="00562C58" w:rsidRDefault="00581F89" w:rsidP="00DF5F89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Further discussions had been performed during RAN2#113bis</w:t>
      </w:r>
      <w:r w:rsidR="00513333">
        <w:rPr>
          <w:rFonts w:ascii="Times New Roman" w:hAnsi="Times New Roman" w:cs="Times New Roman"/>
          <w:sz w:val="20"/>
          <w:szCs w:val="20"/>
        </w:rPr>
        <w:t>-e</w:t>
      </w:r>
      <w:r>
        <w:rPr>
          <w:rFonts w:ascii="Times New Roman" w:hAnsi="Times New Roman" w:cs="Times New Roman"/>
          <w:sz w:val="20"/>
          <w:szCs w:val="20"/>
        </w:rPr>
        <w:t>, more specific agreements about the signaling and configuration are made</w:t>
      </w:r>
      <w:r w:rsidR="00D8618B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02675B">
        <w:rPr>
          <w:rFonts w:ascii="Times New Roman" w:hAnsi="Times New Roman" w:cs="Times New Roman"/>
          <w:sz w:val="20"/>
          <w:szCs w:val="20"/>
        </w:rPr>
        <w:t xml:space="preserve">Besides, </w:t>
      </w:r>
      <w:r>
        <w:rPr>
          <w:rFonts w:ascii="Times New Roman" w:hAnsi="Times New Roman" w:cs="Times New Roman"/>
          <w:sz w:val="20"/>
          <w:szCs w:val="20"/>
        </w:rPr>
        <w:t xml:space="preserve">RAN2 made some progress </w:t>
      </w:r>
      <w:r w:rsidR="00170B9F">
        <w:rPr>
          <w:rFonts w:ascii="Times New Roman" w:hAnsi="Times New Roman" w:cs="Times New Roman"/>
          <w:sz w:val="20"/>
          <w:szCs w:val="20"/>
        </w:rPr>
        <w:t>for the UE-requested deactivation of SCG</w:t>
      </w:r>
      <w:r w:rsidR="0002675B">
        <w:rPr>
          <w:rFonts w:ascii="Times New Roman" w:hAnsi="Times New Roman" w:cs="Times New Roman"/>
          <w:sz w:val="20"/>
          <w:szCs w:val="20"/>
        </w:rPr>
        <w:t>.</w:t>
      </w:r>
    </w:p>
    <w:p w14:paraId="6954BA04" w14:textId="77777777" w:rsidR="00581F89" w:rsidRPr="006640F2" w:rsidRDefault="00581F89" w:rsidP="00581F89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1619" w:hanging="360"/>
      </w:pPr>
      <w:r w:rsidRPr="006640F2">
        <w:t>5</w:t>
      </w:r>
      <w:r>
        <w:tab/>
      </w:r>
      <w:r w:rsidRPr="006640F2">
        <w:t>Only the MN can generate an RRC message with SCG (de)activation.</w:t>
      </w:r>
    </w:p>
    <w:p w14:paraId="75C235F5" w14:textId="421873FD" w:rsidR="00581F89" w:rsidRPr="008E7F61" w:rsidRDefault="00581F89" w:rsidP="00B60154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1619" w:hanging="360"/>
      </w:pPr>
      <w:r w:rsidRPr="006640F2">
        <w:t>1</w:t>
      </w:r>
      <w:r>
        <w:tab/>
      </w:r>
      <w:r w:rsidRPr="006640F2">
        <w:t>Indication of SCG deactivation to the UE via the SCG is not supported.</w:t>
      </w:r>
    </w:p>
    <w:p w14:paraId="369CED6B" w14:textId="77777777" w:rsidR="00581F89" w:rsidRPr="006640F2" w:rsidRDefault="00581F89" w:rsidP="00581F89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1619" w:hanging="360"/>
      </w:pPr>
      <w:r w:rsidRPr="006640F2">
        <w:t>7</w:t>
      </w:r>
      <w:r>
        <w:tab/>
      </w:r>
      <w:r w:rsidRPr="006640F2">
        <w:t xml:space="preserve">During handover preparation, the target MN </w:t>
      </w:r>
      <w:r>
        <w:rPr>
          <w:highlight w:val="yellow"/>
        </w:rPr>
        <w:t>ca</w:t>
      </w:r>
      <w:r w:rsidRPr="00657E78">
        <w:rPr>
          <w:highlight w:val="yellow"/>
        </w:rPr>
        <w:t xml:space="preserve">n </w:t>
      </w:r>
      <w:r>
        <w:rPr>
          <w:highlight w:val="yellow"/>
        </w:rPr>
        <w:t>indicate</w:t>
      </w:r>
      <w:r w:rsidRPr="006640F2">
        <w:t xml:space="preserve"> the SCG state in the </w:t>
      </w:r>
      <w:proofErr w:type="spellStart"/>
      <w:r w:rsidRPr="006640F2">
        <w:t>RRCReconfiguration</w:t>
      </w:r>
      <w:proofErr w:type="spellEnd"/>
      <w:r w:rsidRPr="006640F2">
        <w:t xml:space="preserve"> message to be sent to the UE by the source MN.</w:t>
      </w:r>
    </w:p>
    <w:p w14:paraId="3D4CEDA0" w14:textId="77777777" w:rsidR="00581F89" w:rsidRPr="006640F2" w:rsidRDefault="00581F89" w:rsidP="000D177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1619" w:hanging="360"/>
      </w:pPr>
      <w:r w:rsidRPr="006640F2">
        <w:t>8</w:t>
      </w:r>
      <w:r>
        <w:tab/>
      </w:r>
      <w:r w:rsidRPr="006640F2">
        <w:t>The MN RRC reconfiguration message used to deactivate SCG and the embedded SN RRC reconfiguration message can reconfigure any parameter (any restriction requires an explicit decision).</w:t>
      </w:r>
    </w:p>
    <w:p w14:paraId="09D852BC" w14:textId="3DA38DBD" w:rsidR="000D177A" w:rsidRDefault="00581F89" w:rsidP="000D177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1619" w:hanging="360"/>
        <w:rPr>
          <w:rFonts w:asciiTheme="minorHAnsi" w:eastAsiaTheme="minorEastAsia" w:hAnsiTheme="minorHAnsi" w:cstheme="minorBidi"/>
          <w:b w:val="0"/>
          <w:sz w:val="24"/>
          <w:lang w:val="en-US" w:eastAsia="zh-CN"/>
        </w:rPr>
      </w:pPr>
      <w:r w:rsidRPr="006640F2">
        <w:t>9</w:t>
      </w:r>
      <w:r>
        <w:tab/>
      </w:r>
      <w:r w:rsidRPr="006640F2">
        <w:t>While the SCG is deactivated, the MN RRC reconfiguration message and the embedded SN RRC reconfiguration message can reconfigure any parameter (any restriction requires an explicit decision).</w:t>
      </w:r>
      <w:r w:rsidR="000D177A" w:rsidRPr="000D177A">
        <w:rPr>
          <w:b w:val="0"/>
        </w:rPr>
        <w:t xml:space="preserve"> </w:t>
      </w:r>
    </w:p>
    <w:p w14:paraId="1C803CBE" w14:textId="0622218B" w:rsidR="000D177A" w:rsidRPr="000D177A" w:rsidRDefault="000D177A" w:rsidP="000D177A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1619" w:hanging="360"/>
      </w:pPr>
      <w:r>
        <w:rPr>
          <w:lang w:val="en-US"/>
        </w:rPr>
        <w:t>2</w:t>
      </w:r>
      <w:r w:rsidRPr="000D177A">
        <w:rPr>
          <w:lang w:val="en-US"/>
        </w:rPr>
        <w:tab/>
        <w:t>The UE can indicate to the MN that the UE would like the SCG to be deactivated. FFS on the details (</w:t>
      </w:r>
      <w:proofErr w:type="gramStart"/>
      <w:r w:rsidRPr="000D177A">
        <w:rPr>
          <w:lang w:val="en-US"/>
        </w:rPr>
        <w:t>e.g.</w:t>
      </w:r>
      <w:proofErr w:type="gramEnd"/>
      <w:r w:rsidRPr="000D177A">
        <w:rPr>
          <w:lang w:val="en-US"/>
        </w:rPr>
        <w:t xml:space="preserve"> reusing UAI or existing messages, information included, etc.). Network can configure whether UE is allowed to do the indication.</w:t>
      </w:r>
    </w:p>
    <w:p w14:paraId="225671B4" w14:textId="144A8919" w:rsidR="00581F89" w:rsidRPr="00DF5F89" w:rsidRDefault="00356F87" w:rsidP="00DF5F89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detailed discussions about </w:t>
      </w:r>
      <w:r>
        <w:rPr>
          <w:rFonts w:ascii="Times New Roman" w:hAnsi="Times New Roman" w:cs="Times New Roman" w:hint="eastAsia"/>
          <w:sz w:val="20"/>
          <w:szCs w:val="20"/>
        </w:rPr>
        <w:t>dea</w:t>
      </w:r>
      <w:r>
        <w:rPr>
          <w:rFonts w:ascii="Times New Roman" w:hAnsi="Times New Roman" w:cs="Times New Roman"/>
          <w:sz w:val="20"/>
          <w:szCs w:val="20"/>
        </w:rPr>
        <w:t>ctivation have been performed in the email discussion.</w:t>
      </w:r>
      <w:r w:rsidR="008916C2">
        <w:rPr>
          <w:rFonts w:ascii="Times New Roman" w:hAnsi="Times New Roman" w:cs="Times New Roman"/>
          <w:sz w:val="20"/>
          <w:szCs w:val="20"/>
        </w:rPr>
        <w:t xml:space="preserve"> But some </w:t>
      </w:r>
      <w:r w:rsidR="000B5BFE">
        <w:rPr>
          <w:rFonts w:ascii="Times New Roman" w:hAnsi="Times New Roman" w:cs="Times New Roman"/>
          <w:sz w:val="20"/>
          <w:szCs w:val="20"/>
        </w:rPr>
        <w:t xml:space="preserve">questions </w:t>
      </w:r>
      <w:r w:rsidR="005A07AF">
        <w:rPr>
          <w:rFonts w:ascii="Times New Roman" w:hAnsi="Times New Roman" w:cs="Times New Roman"/>
          <w:sz w:val="20"/>
          <w:szCs w:val="20"/>
        </w:rPr>
        <w:t>are still remaining unsolved</w:t>
      </w:r>
      <w:r w:rsidR="00677F8C">
        <w:rPr>
          <w:rFonts w:ascii="Times New Roman" w:hAnsi="Times New Roman" w:cs="Times New Roman"/>
          <w:sz w:val="20"/>
          <w:szCs w:val="20"/>
        </w:rPr>
        <w:t>, especially how the deactivation is triggered</w:t>
      </w:r>
      <w:r w:rsidR="005A07AF">
        <w:rPr>
          <w:rFonts w:ascii="Times New Roman" w:hAnsi="Times New Roman" w:cs="Times New Roman"/>
          <w:sz w:val="20"/>
          <w:szCs w:val="20"/>
        </w:rPr>
        <w:t>.</w:t>
      </w:r>
    </w:p>
    <w:p w14:paraId="2C9D5C68" w14:textId="31DC913B" w:rsidR="002E053F" w:rsidRPr="009E64BA" w:rsidRDefault="00C07F03" w:rsidP="00DF5F89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C07F03">
        <w:rPr>
          <w:rFonts w:ascii="Times New Roman" w:hAnsi="Times New Roman" w:cs="Times New Roman"/>
          <w:sz w:val="20"/>
          <w:szCs w:val="20"/>
        </w:rPr>
        <w:t xml:space="preserve">In this contribution, we will </w:t>
      </w:r>
      <w:r w:rsidR="00653EA7">
        <w:rPr>
          <w:rFonts w:ascii="Times New Roman" w:hAnsi="Times New Roman" w:cs="Times New Roman"/>
          <w:sz w:val="20"/>
          <w:szCs w:val="20"/>
        </w:rPr>
        <w:t>provide</w:t>
      </w:r>
      <w:r w:rsidR="009E64BA">
        <w:rPr>
          <w:rFonts w:ascii="Times New Roman" w:hAnsi="Times New Roman" w:cs="Times New Roman"/>
          <w:sz w:val="20"/>
          <w:szCs w:val="20"/>
        </w:rPr>
        <w:t xml:space="preserve"> the </w:t>
      </w:r>
      <w:bookmarkStart w:id="0" w:name="_Hlk68259514"/>
      <w:r w:rsidR="00A230B1">
        <w:rPr>
          <w:rFonts w:ascii="Times New Roman" w:hAnsi="Times New Roman" w:cs="Times New Roman"/>
          <w:sz w:val="20"/>
          <w:szCs w:val="20"/>
        </w:rPr>
        <w:t>consideration on</w:t>
      </w:r>
      <w:bookmarkEnd w:id="0"/>
      <w:r w:rsidR="00A230B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77983">
        <w:rPr>
          <w:rFonts w:ascii="Times New Roman" w:hAnsi="Times New Roman" w:cs="Times New Roman" w:hint="eastAsia"/>
          <w:sz w:val="20"/>
          <w:szCs w:val="20"/>
        </w:rPr>
        <w:t>signal</w:t>
      </w:r>
      <w:r w:rsidR="00077983">
        <w:rPr>
          <w:rFonts w:ascii="Times New Roman" w:hAnsi="Times New Roman" w:cs="Times New Roman"/>
          <w:sz w:val="20"/>
          <w:szCs w:val="20"/>
        </w:rPr>
        <w:t>ling</w:t>
      </w:r>
      <w:proofErr w:type="spellEnd"/>
      <w:r w:rsidR="00077983">
        <w:rPr>
          <w:rFonts w:ascii="Times New Roman" w:hAnsi="Times New Roman" w:cs="Times New Roman"/>
          <w:sz w:val="20"/>
          <w:szCs w:val="20"/>
        </w:rPr>
        <w:t xml:space="preserve"> </w:t>
      </w:r>
      <w:r w:rsidR="00653EA7" w:rsidRPr="00653EA7">
        <w:rPr>
          <w:rFonts w:ascii="Times New Roman" w:hAnsi="Times New Roman" w:cs="Times New Roman"/>
          <w:sz w:val="20"/>
          <w:szCs w:val="20"/>
        </w:rPr>
        <w:t xml:space="preserve">procedure </w:t>
      </w:r>
      <w:r w:rsidR="006A70D8">
        <w:rPr>
          <w:rFonts w:ascii="Times New Roman" w:hAnsi="Times New Roman" w:cs="Times New Roman"/>
          <w:sz w:val="20"/>
          <w:szCs w:val="20"/>
        </w:rPr>
        <w:t>of</w:t>
      </w:r>
      <w:r w:rsidR="00077983">
        <w:rPr>
          <w:rFonts w:ascii="Times New Roman" w:hAnsi="Times New Roman" w:cs="Times New Roman"/>
          <w:sz w:val="20"/>
          <w:szCs w:val="20"/>
        </w:rPr>
        <w:t xml:space="preserve"> the</w:t>
      </w:r>
      <w:r w:rsidRPr="00C07F03">
        <w:rPr>
          <w:rFonts w:ascii="Times New Roman" w:hAnsi="Times New Roman" w:cs="Times New Roman"/>
          <w:sz w:val="20"/>
          <w:szCs w:val="20"/>
        </w:rPr>
        <w:t xml:space="preserve"> SCG </w:t>
      </w:r>
      <w:r w:rsidR="00B57037">
        <w:rPr>
          <w:rFonts w:ascii="Times New Roman" w:hAnsi="Times New Roman" w:cs="Times New Roman"/>
          <w:sz w:val="20"/>
          <w:szCs w:val="20"/>
        </w:rPr>
        <w:t>de</w:t>
      </w:r>
      <w:r w:rsidRPr="00C07F03">
        <w:rPr>
          <w:rFonts w:ascii="Times New Roman" w:hAnsi="Times New Roman" w:cs="Times New Roman"/>
          <w:sz w:val="20"/>
          <w:szCs w:val="20"/>
        </w:rPr>
        <w:t>activation</w:t>
      </w:r>
      <w:r w:rsidR="00390CFA">
        <w:rPr>
          <w:rFonts w:ascii="Times New Roman" w:hAnsi="Times New Roman" w:cs="Times New Roman"/>
          <w:sz w:val="20"/>
          <w:szCs w:val="20"/>
        </w:rPr>
        <w:t xml:space="preserve"> </w:t>
      </w:r>
      <w:r w:rsidR="006A70D8">
        <w:rPr>
          <w:rFonts w:ascii="Times New Roman" w:hAnsi="Times New Roman" w:cs="Times New Roman"/>
          <w:sz w:val="20"/>
          <w:szCs w:val="20"/>
        </w:rPr>
        <w:t xml:space="preserve">and </w:t>
      </w:r>
      <w:r w:rsidR="00562C58">
        <w:rPr>
          <w:rFonts w:ascii="Times New Roman" w:hAnsi="Times New Roman" w:cs="Times New Roman"/>
          <w:sz w:val="20"/>
          <w:szCs w:val="20"/>
        </w:rPr>
        <w:t>related</w:t>
      </w:r>
      <w:r w:rsidR="00A230B1">
        <w:rPr>
          <w:rFonts w:ascii="Times New Roman" w:hAnsi="Times New Roman" w:cs="Times New Roman"/>
          <w:sz w:val="20"/>
          <w:szCs w:val="20"/>
        </w:rPr>
        <w:t xml:space="preserve"> issues</w:t>
      </w:r>
      <w:r w:rsidR="009E64BA">
        <w:rPr>
          <w:rFonts w:ascii="Times New Roman" w:hAnsi="Times New Roman" w:cs="Times New Roman" w:hint="eastAsia"/>
          <w:sz w:val="20"/>
          <w:szCs w:val="20"/>
        </w:rPr>
        <w:t>.</w:t>
      </w:r>
    </w:p>
    <w:p w14:paraId="11B25002" w14:textId="4C7C3B63" w:rsidR="00A6754E" w:rsidRPr="00E6411C" w:rsidRDefault="00E6411C" w:rsidP="00E6411C">
      <w:pPr>
        <w:pStyle w:val="1"/>
        <w:rPr>
          <w:rFonts w:eastAsia="Batang"/>
          <w:lang w:val="en-US" w:eastAsia="ko-KR"/>
        </w:rPr>
      </w:pPr>
      <w:r w:rsidRPr="00E6411C">
        <w:rPr>
          <w:rFonts w:eastAsia="Batang" w:hint="eastAsia"/>
          <w:lang w:val="en-US" w:eastAsia="ko-KR"/>
        </w:rPr>
        <w:t xml:space="preserve">2. </w:t>
      </w:r>
      <w:r w:rsidR="00E12E8E" w:rsidRPr="00E6411C">
        <w:rPr>
          <w:rFonts w:eastAsia="Batang"/>
          <w:lang w:val="en-US" w:eastAsia="ko-KR"/>
        </w:rPr>
        <w:t>Discussion</w:t>
      </w:r>
    </w:p>
    <w:p w14:paraId="733DA6B3" w14:textId="282C6984" w:rsidR="00C61FC1" w:rsidRDefault="00DD5F35" w:rsidP="00DD5F35">
      <w:pPr>
        <w:spacing w:after="1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</w:t>
      </w:r>
      <w:r w:rsidRPr="00DD5F35">
        <w:rPr>
          <w:rFonts w:ascii="Times New Roman" w:hAnsi="Times New Roman" w:cs="Times New Roman"/>
          <w:sz w:val="20"/>
          <w:szCs w:val="20"/>
        </w:rPr>
        <w:t xml:space="preserve">t is agreed that </w:t>
      </w:r>
      <w:r w:rsidR="000B5BFE" w:rsidRPr="000B5BFE">
        <w:rPr>
          <w:rFonts w:ascii="Times New Roman" w:hAnsi="Times New Roman" w:cs="Times New Roman"/>
          <w:sz w:val="20"/>
          <w:szCs w:val="20"/>
        </w:rPr>
        <w:t>MN RRC reconfiguration message</w:t>
      </w:r>
      <w:r w:rsidRPr="00DD5F35">
        <w:rPr>
          <w:rFonts w:ascii="Times New Roman" w:hAnsi="Times New Roman" w:cs="Times New Roman"/>
          <w:sz w:val="20"/>
          <w:szCs w:val="20"/>
        </w:rPr>
        <w:t xml:space="preserve"> is </w:t>
      </w:r>
      <w:r w:rsidR="000B5BFE">
        <w:rPr>
          <w:rFonts w:ascii="Times New Roman" w:hAnsi="Times New Roman" w:cs="Times New Roman"/>
          <w:sz w:val="20"/>
          <w:szCs w:val="20"/>
        </w:rPr>
        <w:t>used</w:t>
      </w:r>
      <w:r w:rsidRPr="00DD5F35">
        <w:rPr>
          <w:rFonts w:ascii="Times New Roman" w:hAnsi="Times New Roman" w:cs="Times New Roman"/>
          <w:sz w:val="20"/>
          <w:szCs w:val="20"/>
        </w:rPr>
        <w:t xml:space="preserve"> for the SCG deactivation. </w:t>
      </w:r>
      <w:r w:rsidR="00AD3D0F">
        <w:rPr>
          <w:rFonts w:ascii="Times New Roman" w:hAnsi="Times New Roman" w:cs="Times New Roman"/>
          <w:sz w:val="20"/>
          <w:szCs w:val="20"/>
        </w:rPr>
        <w:t xml:space="preserve">Except for data transmission, UE-requested deactivation may be used for </w:t>
      </w:r>
      <w:r w:rsidR="00AD3D0F" w:rsidRPr="00AD3D0F">
        <w:rPr>
          <w:rFonts w:ascii="Times New Roman" w:hAnsi="Times New Roman" w:cs="Times New Roman"/>
          <w:sz w:val="20"/>
          <w:szCs w:val="20"/>
        </w:rPr>
        <w:t>overheating, power saving</w:t>
      </w:r>
      <w:r w:rsidR="00AD3D0F">
        <w:rPr>
          <w:rFonts w:ascii="Times New Roman" w:hAnsi="Times New Roman" w:cs="Times New Roman"/>
          <w:sz w:val="20"/>
          <w:szCs w:val="20"/>
        </w:rPr>
        <w:t xml:space="preserve"> and MUSIM</w:t>
      </w:r>
      <w:r w:rsidRPr="00DD5F35">
        <w:rPr>
          <w:rFonts w:ascii="Times New Roman" w:hAnsi="Times New Roman" w:cs="Times New Roman"/>
          <w:sz w:val="20"/>
          <w:szCs w:val="20"/>
        </w:rPr>
        <w:t xml:space="preserve">. </w:t>
      </w:r>
      <w:r w:rsidR="00C61FC1">
        <w:rPr>
          <w:rFonts w:ascii="Times New Roman" w:hAnsi="Times New Roman" w:cs="Times New Roman"/>
          <w:sz w:val="20"/>
          <w:szCs w:val="20"/>
        </w:rPr>
        <w:t>Four candidate solutions are listed for the UE requested deactivation as</w:t>
      </w:r>
      <w:r w:rsidR="006D36AF">
        <w:rPr>
          <w:rFonts w:ascii="Times New Roman" w:hAnsi="Times New Roman" w:cs="Times New Roman"/>
          <w:sz w:val="20"/>
          <w:szCs w:val="20"/>
        </w:rPr>
        <w:t>:</w:t>
      </w:r>
    </w:p>
    <w:p w14:paraId="191EE841" w14:textId="215DCB69" w:rsidR="00C61FC1" w:rsidRPr="00C61FC1" w:rsidRDefault="00C61FC1" w:rsidP="00C61FC1">
      <w:pPr>
        <w:spacing w:after="18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lastRenderedPageBreak/>
        <w:t xml:space="preserve">1) </w:t>
      </w:r>
      <w:r w:rsidRPr="00C61FC1">
        <w:rPr>
          <w:rFonts w:ascii="Times New Roman" w:hAnsi="Times New Roman" w:cs="Times New Roman"/>
          <w:sz w:val="20"/>
          <w:szCs w:val="20"/>
          <w:lang w:val="en-GB"/>
        </w:rPr>
        <w:t>Assistance information: the UE reports that it would like the SCG to be deactivated.</w:t>
      </w:r>
    </w:p>
    <w:p w14:paraId="51C0B6C4" w14:textId="15E61F5F" w:rsidR="00C61FC1" w:rsidRPr="00C61FC1" w:rsidRDefault="00C61FC1" w:rsidP="00C61FC1">
      <w:pPr>
        <w:spacing w:after="18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C61FC1">
        <w:rPr>
          <w:rFonts w:ascii="Times New Roman" w:hAnsi="Times New Roman" w:cs="Times New Roman"/>
          <w:sz w:val="20"/>
          <w:szCs w:val="20"/>
          <w:lang w:val="en-GB"/>
        </w:rPr>
        <w:t>2)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C61FC1">
        <w:rPr>
          <w:rFonts w:ascii="Times New Roman" w:hAnsi="Times New Roman" w:cs="Times New Roman"/>
          <w:sz w:val="20"/>
          <w:szCs w:val="20"/>
          <w:lang w:val="en-GB"/>
        </w:rPr>
        <w:t>Deactivation request / response: the UE reports that it would like the SCG to be deactivated and the network replies to the UE whether it accepts or rejects the request.</w:t>
      </w:r>
    </w:p>
    <w:p w14:paraId="69305D09" w14:textId="2EEC58B5" w:rsidR="00C61FC1" w:rsidRPr="00C61FC1" w:rsidRDefault="00C61FC1" w:rsidP="00C61FC1">
      <w:pPr>
        <w:spacing w:after="18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C61FC1">
        <w:rPr>
          <w:rFonts w:ascii="Times New Roman" w:hAnsi="Times New Roman" w:cs="Times New Roman"/>
          <w:sz w:val="20"/>
          <w:szCs w:val="20"/>
          <w:lang w:val="en-GB"/>
        </w:rPr>
        <w:t>3)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C61FC1">
        <w:rPr>
          <w:rFonts w:ascii="Times New Roman" w:hAnsi="Times New Roman" w:cs="Times New Roman"/>
          <w:sz w:val="20"/>
          <w:szCs w:val="20"/>
          <w:lang w:val="en-GB"/>
        </w:rPr>
        <w:t>Report preference between deactivation and release: the network can configure the UE to indicate its preference between SCG deactivation and SCG release.</w:t>
      </w:r>
    </w:p>
    <w:p w14:paraId="44E74535" w14:textId="77777777" w:rsidR="004127CF" w:rsidRDefault="00C61FC1" w:rsidP="00DD5F35">
      <w:pPr>
        <w:spacing w:after="18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C61FC1">
        <w:rPr>
          <w:rFonts w:ascii="Times New Roman" w:hAnsi="Times New Roman" w:cs="Times New Roman"/>
          <w:sz w:val="20"/>
          <w:szCs w:val="20"/>
          <w:lang w:val="en-GB"/>
        </w:rPr>
        <w:t>4)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C61FC1">
        <w:rPr>
          <w:rFonts w:ascii="Times New Roman" w:hAnsi="Times New Roman" w:cs="Times New Roman"/>
          <w:sz w:val="20"/>
          <w:szCs w:val="20"/>
          <w:lang w:val="en-GB"/>
        </w:rPr>
        <w:t xml:space="preserve">Inactivity timer: the UE can be configured with an inactivity timer and the SCG is deactivated if the timer expires, </w:t>
      </w:r>
      <w:proofErr w:type="gramStart"/>
      <w:r w:rsidRPr="00C61FC1">
        <w:rPr>
          <w:rFonts w:ascii="Times New Roman" w:hAnsi="Times New Roman" w:cs="Times New Roman"/>
          <w:sz w:val="20"/>
          <w:szCs w:val="20"/>
          <w:lang w:val="en-GB"/>
        </w:rPr>
        <w:t>i.e.</w:t>
      </w:r>
      <w:proofErr w:type="gramEnd"/>
      <w:r w:rsidRPr="00C61FC1">
        <w:rPr>
          <w:rFonts w:ascii="Times New Roman" w:hAnsi="Times New Roman" w:cs="Times New Roman"/>
          <w:sz w:val="20"/>
          <w:szCs w:val="20"/>
          <w:lang w:val="en-GB"/>
        </w:rPr>
        <w:t xml:space="preserve"> no traffic for a certain period (note: unlike 1, 2 and 3, there is no notification to the network).</w:t>
      </w:r>
    </w:p>
    <w:p w14:paraId="1A25DB4B" w14:textId="464BDC55" w:rsidR="004127CF" w:rsidRPr="004127CF" w:rsidRDefault="004127CF" w:rsidP="004127CF">
      <w:pPr>
        <w:spacing w:after="18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Since t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he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deactivation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should be in control of NW, </w:t>
      </w:r>
      <w:r w:rsidR="00C61FC1">
        <w:rPr>
          <w:rFonts w:ascii="Times New Roman" w:hAnsi="Times New Roman" w:cs="Times New Roman"/>
          <w:sz w:val="20"/>
          <w:szCs w:val="20"/>
        </w:rPr>
        <w:t xml:space="preserve">Solution 3) is a more </w:t>
      </w:r>
      <w:r w:rsidR="00C61FC1" w:rsidRPr="00C61FC1">
        <w:rPr>
          <w:rFonts w:ascii="Times New Roman" w:hAnsi="Times New Roman" w:cs="Times New Roman"/>
          <w:sz w:val="20"/>
          <w:szCs w:val="20"/>
        </w:rPr>
        <w:t xml:space="preserve">explicit </w:t>
      </w:r>
      <w:r w:rsidR="00C61FC1">
        <w:rPr>
          <w:rFonts w:ascii="Times New Roman" w:hAnsi="Times New Roman" w:cs="Times New Roman"/>
          <w:sz w:val="20"/>
          <w:szCs w:val="20"/>
        </w:rPr>
        <w:t>way to indicate UE’s preference</w:t>
      </w:r>
      <w:r>
        <w:rPr>
          <w:rFonts w:ascii="Times New Roman" w:hAnsi="Times New Roman" w:cs="Times New Roman"/>
          <w:sz w:val="20"/>
          <w:szCs w:val="20"/>
        </w:rPr>
        <w:t xml:space="preserve"> to assist the NW</w:t>
      </w:r>
      <w:r w:rsidR="00C61FC1">
        <w:rPr>
          <w:rFonts w:ascii="Times New Roman" w:hAnsi="Times New Roman" w:cs="Times New Roman"/>
          <w:sz w:val="20"/>
          <w:szCs w:val="20"/>
        </w:rPr>
        <w:t>.</w:t>
      </w:r>
      <w:r w:rsidRPr="004127CF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We</w:t>
      </w:r>
      <w:r>
        <w:rPr>
          <w:rFonts w:ascii="Times New Roman" w:hAnsi="Times New Roman" w:cs="Times New Roman"/>
          <w:sz w:val="20"/>
          <w:szCs w:val="20"/>
        </w:rPr>
        <w:t xml:space="preserve"> prefer to reuse the current message instead of design a new </w:t>
      </w:r>
      <w:proofErr w:type="spellStart"/>
      <w:r>
        <w:rPr>
          <w:rFonts w:ascii="Times New Roman" w:hAnsi="Times New Roman" w:cs="Times New Roman"/>
          <w:sz w:val="20"/>
          <w:szCs w:val="20"/>
        </w:rPr>
        <w:t>signalling</w:t>
      </w:r>
      <w:proofErr w:type="spellEnd"/>
      <w:r>
        <w:rPr>
          <w:rFonts w:ascii="Times New Roman" w:hAnsi="Times New Roman" w:cs="Times New Roman"/>
          <w:sz w:val="20"/>
          <w:szCs w:val="20"/>
        </w:rPr>
        <w:t>. So</w:t>
      </w:r>
      <w:r w:rsidR="005B676D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the combination of Solution 1) and Solution 3) could be a way forward, </w:t>
      </w:r>
      <w:proofErr w:type="gramStart"/>
      <w:r>
        <w:rPr>
          <w:rFonts w:ascii="Times New Roman" w:hAnsi="Times New Roman" w:cs="Times New Roman"/>
          <w:sz w:val="20"/>
          <w:szCs w:val="20"/>
        </w:rPr>
        <w:t>i.e.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the </w:t>
      </w:r>
      <w:r w:rsidRPr="00C656EF">
        <w:rPr>
          <w:rFonts w:ascii="Times New Roman" w:hAnsi="Times New Roman" w:cs="Times New Roman"/>
          <w:i/>
          <w:iCs/>
          <w:sz w:val="20"/>
          <w:szCs w:val="20"/>
        </w:rPr>
        <w:t>UE Assistance Information</w:t>
      </w:r>
      <w:r w:rsidRPr="00C656EF">
        <w:rPr>
          <w:rFonts w:ascii="Times New Roman" w:hAnsi="Times New Roman" w:cs="Times New Roman"/>
          <w:sz w:val="20"/>
          <w:szCs w:val="20"/>
        </w:rPr>
        <w:t xml:space="preserve"> message can be used for the SCG </w:t>
      </w:r>
      <w:r>
        <w:rPr>
          <w:rFonts w:ascii="Times New Roman" w:hAnsi="Times New Roman" w:cs="Times New Roman"/>
          <w:sz w:val="20"/>
          <w:szCs w:val="20"/>
        </w:rPr>
        <w:t>de</w:t>
      </w:r>
      <w:r w:rsidRPr="00C656EF">
        <w:rPr>
          <w:rFonts w:ascii="Times New Roman" w:hAnsi="Times New Roman" w:cs="Times New Roman"/>
          <w:sz w:val="20"/>
          <w:szCs w:val="20"/>
        </w:rPr>
        <w:t xml:space="preserve">activation request from UE. </w:t>
      </w:r>
      <w:r w:rsidRPr="004127CF">
        <w:rPr>
          <w:rFonts w:ascii="Times New Roman" w:hAnsi="Times New Roman" w:cs="Times New Roman"/>
          <w:sz w:val="20"/>
          <w:szCs w:val="20"/>
          <w:lang w:val="en-GB"/>
        </w:rPr>
        <w:t xml:space="preserve">Similar to UE assistance information introduced in Rel-16, if the UE provided its preference, the network takes it into account and decide whether to deactivate the SCG. </w:t>
      </w:r>
    </w:p>
    <w:p w14:paraId="7653AD14" w14:textId="3E093013" w:rsidR="00D15A01" w:rsidRPr="00D15A01" w:rsidRDefault="00D15A01" w:rsidP="00DD5F35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15A01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D15A01">
        <w:rPr>
          <w:rFonts w:ascii="Times New Roman" w:hAnsi="Times New Roman" w:cs="Times New Roman"/>
          <w:b/>
          <w:bCs/>
          <w:sz w:val="20"/>
          <w:szCs w:val="20"/>
        </w:rPr>
        <w:t xml:space="preserve">roposal </w:t>
      </w:r>
      <w:r w:rsidR="00F53F1B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Pr="00D15A01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DF5F89">
        <w:rPr>
          <w:rFonts w:ascii="Times New Roman" w:hAnsi="Times New Roman" w:cs="Times New Roman"/>
          <w:b/>
          <w:bCs/>
          <w:sz w:val="20"/>
          <w:szCs w:val="20"/>
        </w:rPr>
        <w:t xml:space="preserve">For explicit indication, </w:t>
      </w:r>
      <w:r w:rsidR="00647101">
        <w:rPr>
          <w:rFonts w:ascii="Times New Roman" w:hAnsi="Times New Roman" w:cs="Times New Roman"/>
          <w:b/>
          <w:bCs/>
          <w:sz w:val="20"/>
          <w:szCs w:val="20"/>
        </w:rPr>
        <w:t>u</w:t>
      </w:r>
      <w:r w:rsidRPr="00D15A01">
        <w:rPr>
          <w:rFonts w:ascii="Times New Roman" w:hAnsi="Times New Roman" w:cs="Times New Roman"/>
          <w:b/>
          <w:bCs/>
          <w:sz w:val="20"/>
          <w:szCs w:val="20"/>
        </w:rPr>
        <w:t xml:space="preserve">se </w:t>
      </w:r>
      <w:r w:rsidRPr="00D15A01">
        <w:rPr>
          <w:rFonts w:ascii="Times New Roman" w:hAnsi="Times New Roman" w:cs="Times New Roman"/>
          <w:b/>
          <w:bCs/>
          <w:i/>
          <w:iCs/>
          <w:sz w:val="20"/>
          <w:szCs w:val="20"/>
        </w:rPr>
        <w:t>UE Assistance Information</w:t>
      </w:r>
      <w:r w:rsidRPr="00D15A01">
        <w:rPr>
          <w:rFonts w:ascii="Times New Roman" w:hAnsi="Times New Roman" w:cs="Times New Roman"/>
          <w:b/>
          <w:bCs/>
          <w:sz w:val="20"/>
          <w:szCs w:val="20"/>
        </w:rPr>
        <w:t xml:space="preserve"> message for SCG deactivation request from UE, </w:t>
      </w:r>
      <w:proofErr w:type="gramStart"/>
      <w:r w:rsidRPr="00D15A01">
        <w:rPr>
          <w:rFonts w:ascii="Times New Roman" w:hAnsi="Times New Roman" w:cs="Times New Roman"/>
          <w:b/>
          <w:bCs/>
          <w:sz w:val="20"/>
          <w:szCs w:val="20"/>
        </w:rPr>
        <w:t>e.g.</w:t>
      </w:r>
      <w:proofErr w:type="gramEnd"/>
      <w:r w:rsidRPr="00D15A01">
        <w:rPr>
          <w:rFonts w:ascii="Times New Roman" w:hAnsi="Times New Roman" w:cs="Times New Roman"/>
          <w:b/>
          <w:bCs/>
          <w:sz w:val="20"/>
          <w:szCs w:val="20"/>
        </w:rPr>
        <w:t xml:space="preserve"> add the SCG state preference field with the </w:t>
      </w:r>
      <w:r w:rsidRPr="00D15A01">
        <w:rPr>
          <w:rFonts w:ascii="Times New Roman" w:hAnsi="Times New Roman" w:cs="Times New Roman"/>
          <w:b/>
          <w:bCs/>
          <w:i/>
          <w:iCs/>
          <w:sz w:val="20"/>
          <w:szCs w:val="20"/>
        </w:rPr>
        <w:t>deactivation</w:t>
      </w:r>
      <w:r w:rsidRPr="00D15A01">
        <w:rPr>
          <w:rFonts w:ascii="Times New Roman" w:hAnsi="Times New Roman" w:cs="Times New Roman"/>
          <w:b/>
          <w:bCs/>
          <w:sz w:val="20"/>
          <w:szCs w:val="20"/>
        </w:rPr>
        <w:t xml:space="preserve"> IE. </w:t>
      </w:r>
    </w:p>
    <w:p w14:paraId="4BE6543C" w14:textId="0593CC3F" w:rsidR="00B20128" w:rsidRPr="00B20128" w:rsidRDefault="006D6F20" w:rsidP="00DD5F35">
      <w:pPr>
        <w:spacing w:after="180"/>
        <w:jc w:val="both"/>
        <w:rPr>
          <w:rFonts w:ascii="Times New Roman" w:hAnsi="Times New Roman" w:cs="Times New Roman"/>
          <w:sz w:val="20"/>
          <w:szCs w:val="20"/>
        </w:rPr>
      </w:pPr>
      <w:r w:rsidRPr="006D6F20">
        <w:rPr>
          <w:rFonts w:ascii="Times New Roman" w:hAnsi="Times New Roman" w:cs="Times New Roman"/>
          <w:sz w:val="20"/>
          <w:szCs w:val="20"/>
        </w:rPr>
        <w:t xml:space="preserve">As stated in the </w:t>
      </w:r>
      <w:r>
        <w:rPr>
          <w:rFonts w:ascii="Times New Roman" w:hAnsi="Times New Roman" w:cs="Times New Roman"/>
          <w:sz w:val="20"/>
          <w:szCs w:val="20"/>
        </w:rPr>
        <w:t>TS 38.331,</w:t>
      </w:r>
      <w:r w:rsidRPr="006D6F20">
        <w:rPr>
          <w:rFonts w:ascii="Times New Roman" w:hAnsi="Times New Roman" w:cs="Times New Roman"/>
          <w:sz w:val="20"/>
          <w:szCs w:val="20"/>
        </w:rPr>
        <w:t xml:space="preserve"> the </w:t>
      </w:r>
      <w:proofErr w:type="spellStart"/>
      <w:r w:rsidRPr="006D6F20">
        <w:rPr>
          <w:rFonts w:ascii="Times New Roman" w:hAnsi="Times New Roman" w:cs="Times New Roman"/>
          <w:i/>
          <w:iCs/>
          <w:sz w:val="20"/>
          <w:szCs w:val="20"/>
        </w:rPr>
        <w:t>ReleasePreference</w:t>
      </w:r>
      <w:proofErr w:type="spellEnd"/>
      <w:r w:rsidRPr="006D6F20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6D6F20">
        <w:rPr>
          <w:rFonts w:ascii="Times New Roman" w:hAnsi="Times New Roman" w:cs="Times New Roman"/>
          <w:sz w:val="20"/>
          <w:szCs w:val="20"/>
        </w:rPr>
        <w:t xml:space="preserve">IE </w:t>
      </w:r>
      <w:r>
        <w:rPr>
          <w:rFonts w:ascii="Times New Roman" w:hAnsi="Times New Roman" w:cs="Times New Roman"/>
          <w:sz w:val="20"/>
          <w:szCs w:val="20"/>
        </w:rPr>
        <w:t xml:space="preserve">is used </w:t>
      </w:r>
      <w:r w:rsidRPr="006D6F20">
        <w:rPr>
          <w:rFonts w:ascii="Times New Roman" w:hAnsi="Times New Roman" w:cs="Times New Roman"/>
          <w:sz w:val="20"/>
          <w:szCs w:val="20"/>
        </w:rPr>
        <w:t>for the preference of RRC state transit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6D6F20">
        <w:rPr>
          <w:rFonts w:ascii="Times New Roman" w:hAnsi="Times New Roman" w:cs="Times New Roman"/>
          <w:sz w:val="20"/>
          <w:szCs w:val="20"/>
        </w:rPr>
        <w:t xml:space="preserve"> And UE can send its preference for NR SCG release by implicitly indication by indicating zero number of carriers and zero aggregated maximum bandwidth in both FR1 and FR2. </w:t>
      </w:r>
      <w:r>
        <w:rPr>
          <w:rFonts w:ascii="Times New Roman" w:hAnsi="Times New Roman" w:cs="Times New Roman"/>
          <w:sz w:val="20"/>
          <w:szCs w:val="20"/>
        </w:rPr>
        <w:t xml:space="preserve">For SCG, we have the </w:t>
      </w:r>
      <w:r w:rsidRPr="006D6F20">
        <w:rPr>
          <w:rFonts w:ascii="Times New Roman" w:hAnsi="Times New Roman" w:cs="Times New Roman"/>
          <w:sz w:val="20"/>
          <w:szCs w:val="20"/>
        </w:rPr>
        <w:t xml:space="preserve">state </w:t>
      </w:r>
      <w:r>
        <w:rPr>
          <w:rFonts w:ascii="Times New Roman" w:hAnsi="Times New Roman" w:cs="Times New Roman" w:hint="eastAsia"/>
          <w:sz w:val="20"/>
          <w:szCs w:val="20"/>
        </w:rPr>
        <w:t>of</w:t>
      </w:r>
      <w:r>
        <w:rPr>
          <w:rFonts w:ascii="Times New Roman" w:hAnsi="Times New Roman" w:cs="Times New Roman"/>
          <w:sz w:val="20"/>
          <w:szCs w:val="20"/>
        </w:rPr>
        <w:t xml:space="preserve"> deactivation in addition to activation and release. Thus,</w:t>
      </w:r>
      <w:r w:rsidRPr="006D6F20">
        <w:rPr>
          <w:rFonts w:ascii="Times New Roman" w:hAnsi="Times New Roman" w:cs="Times New Roman"/>
          <w:sz w:val="20"/>
          <w:szCs w:val="20"/>
        </w:rPr>
        <w:t xml:space="preserve"> we can </w:t>
      </w:r>
      <w:r w:rsidR="00BC5BAE">
        <w:rPr>
          <w:rFonts w:ascii="Times New Roman" w:hAnsi="Times New Roman" w:cs="Times New Roman"/>
          <w:sz w:val="20"/>
          <w:szCs w:val="20"/>
        </w:rPr>
        <w:t xml:space="preserve">define one </w:t>
      </w:r>
      <w:r w:rsidR="00BC5BAE" w:rsidRPr="00BC5BAE">
        <w:rPr>
          <w:rFonts w:ascii="Times New Roman" w:hAnsi="Times New Roman" w:cs="Times New Roman"/>
          <w:sz w:val="20"/>
          <w:szCs w:val="20"/>
        </w:rPr>
        <w:t>SCG specific UE assistance information</w:t>
      </w:r>
      <w:r w:rsidR="00BC5BAE">
        <w:rPr>
          <w:rFonts w:ascii="Times New Roman" w:hAnsi="Times New Roman" w:cs="Times New Roman"/>
          <w:sz w:val="20"/>
          <w:szCs w:val="20"/>
        </w:rPr>
        <w:t xml:space="preserve">, </w:t>
      </w:r>
      <w:proofErr w:type="gramStart"/>
      <w:r w:rsidR="00BC5BAE">
        <w:rPr>
          <w:rFonts w:ascii="Times New Roman" w:hAnsi="Times New Roman" w:cs="Times New Roman"/>
          <w:sz w:val="20"/>
          <w:szCs w:val="20"/>
        </w:rPr>
        <w:t>e.g.</w:t>
      </w:r>
      <w:proofErr w:type="gramEnd"/>
      <w:r w:rsidR="00BC5BAE">
        <w:rPr>
          <w:rFonts w:ascii="Times New Roman" w:hAnsi="Times New Roman" w:cs="Times New Roman"/>
          <w:sz w:val="20"/>
          <w:szCs w:val="20"/>
        </w:rPr>
        <w:t xml:space="preserve"> </w:t>
      </w:r>
      <w:r w:rsidR="000D066C">
        <w:rPr>
          <w:rFonts w:ascii="Times New Roman" w:hAnsi="Times New Roman" w:cs="Times New Roman"/>
          <w:sz w:val="20"/>
          <w:szCs w:val="20"/>
        </w:rPr>
        <w:t xml:space="preserve">the </w:t>
      </w:r>
      <w:proofErr w:type="spellStart"/>
      <w:r w:rsidR="000D066C" w:rsidRPr="000D066C">
        <w:rPr>
          <w:rFonts w:ascii="Times New Roman" w:hAnsi="Times New Roman" w:cs="Times New Roman"/>
          <w:i/>
          <w:iCs/>
          <w:sz w:val="20"/>
          <w:szCs w:val="20"/>
        </w:rPr>
        <w:t>SCGStatePreference</w:t>
      </w:r>
      <w:proofErr w:type="spellEnd"/>
      <w:r w:rsidRPr="006D6F20">
        <w:rPr>
          <w:rFonts w:ascii="Times New Roman" w:hAnsi="Times New Roman" w:cs="Times New Roman"/>
          <w:sz w:val="20"/>
          <w:szCs w:val="20"/>
        </w:rPr>
        <w:t xml:space="preserve"> </w:t>
      </w:r>
      <w:r w:rsidR="000D066C">
        <w:rPr>
          <w:rFonts w:ascii="Times New Roman" w:hAnsi="Times New Roman" w:cs="Times New Roman" w:hint="eastAsia"/>
          <w:sz w:val="20"/>
          <w:szCs w:val="20"/>
        </w:rPr>
        <w:t>fie</w:t>
      </w:r>
      <w:r w:rsidR="000D066C">
        <w:rPr>
          <w:rFonts w:ascii="Times New Roman" w:hAnsi="Times New Roman" w:cs="Times New Roman"/>
          <w:sz w:val="20"/>
          <w:szCs w:val="20"/>
        </w:rPr>
        <w:t xml:space="preserve">ld in </w:t>
      </w:r>
      <w:r w:rsidRPr="006D6F20">
        <w:rPr>
          <w:rFonts w:ascii="Times New Roman" w:hAnsi="Times New Roman" w:cs="Times New Roman"/>
          <w:sz w:val="20"/>
          <w:szCs w:val="20"/>
        </w:rPr>
        <w:t xml:space="preserve">the </w:t>
      </w:r>
      <w:proofErr w:type="spellStart"/>
      <w:r w:rsidRPr="006D6F20">
        <w:rPr>
          <w:rFonts w:ascii="Times New Roman" w:hAnsi="Times New Roman" w:cs="Times New Roman"/>
          <w:i/>
          <w:iCs/>
          <w:sz w:val="20"/>
          <w:szCs w:val="20"/>
        </w:rPr>
        <w:t>UEAssistanceInformation</w:t>
      </w:r>
      <w:proofErr w:type="spellEnd"/>
      <w:r w:rsidRPr="006D6F20">
        <w:rPr>
          <w:rFonts w:ascii="Times New Roman" w:hAnsi="Times New Roman" w:cs="Times New Roman"/>
          <w:sz w:val="20"/>
          <w:szCs w:val="20"/>
        </w:rPr>
        <w:t xml:space="preserve"> message</w:t>
      </w:r>
      <w:r w:rsidR="00BC5BAE">
        <w:rPr>
          <w:rFonts w:ascii="Times New Roman" w:hAnsi="Times New Roman" w:cs="Times New Roman"/>
          <w:sz w:val="20"/>
          <w:szCs w:val="20"/>
        </w:rPr>
        <w:t xml:space="preserve"> </w:t>
      </w:r>
      <w:r w:rsidR="00BC5BAE">
        <w:rPr>
          <w:rFonts w:ascii="Times New Roman" w:hAnsi="Times New Roman" w:cs="Times New Roman" w:hint="eastAsia"/>
          <w:sz w:val="20"/>
          <w:szCs w:val="20"/>
        </w:rPr>
        <w:t>to</w:t>
      </w:r>
      <w:r w:rsidR="00BC5BAE">
        <w:rPr>
          <w:rFonts w:ascii="Times New Roman" w:hAnsi="Times New Roman" w:cs="Times New Roman"/>
          <w:sz w:val="20"/>
          <w:szCs w:val="20"/>
        </w:rPr>
        <w:t xml:space="preserve"> inform the network of its preference on the SCG state</w:t>
      </w:r>
      <w:r w:rsidRPr="006D6F20">
        <w:rPr>
          <w:rFonts w:ascii="Times New Roman" w:hAnsi="Times New Roman" w:cs="Times New Roman"/>
          <w:sz w:val="20"/>
          <w:szCs w:val="20"/>
        </w:rPr>
        <w:t>.</w:t>
      </w:r>
      <w:r w:rsidR="00D15A0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F306111" w14:textId="6EAC1B60" w:rsidR="006D6F20" w:rsidRDefault="00BC5BAE" w:rsidP="00DD5F35">
      <w:pPr>
        <w:spacing w:after="18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C5BAE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Proposal </w:t>
      </w:r>
      <w:r w:rsidR="00F53F1B">
        <w:rPr>
          <w:rFonts w:ascii="Times New Roman" w:hAnsi="Times New Roman" w:cs="Times New Roman"/>
          <w:b/>
          <w:bCs/>
          <w:sz w:val="20"/>
          <w:szCs w:val="20"/>
          <w:lang w:val="en-GB"/>
        </w:rPr>
        <w:t>2</w:t>
      </w:r>
      <w:r w:rsidRPr="00BC5BAE">
        <w:rPr>
          <w:rFonts w:ascii="Times New Roman" w:hAnsi="Times New Roman" w:cs="Times New Roman"/>
          <w:b/>
          <w:bCs/>
          <w:sz w:val="20"/>
          <w:szCs w:val="20"/>
          <w:lang w:val="en-GB"/>
        </w:rPr>
        <w:t>: RAN2 is kindly asked to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 w:rsidRPr="00BC5BAE">
        <w:rPr>
          <w:rFonts w:ascii="Times New Roman" w:hAnsi="Times New Roman" w:cs="Times New Roman"/>
          <w:b/>
          <w:bCs/>
          <w:sz w:val="20"/>
          <w:szCs w:val="20"/>
        </w:rPr>
        <w:t>define one SCG specific UE assistance information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for the</w:t>
      </w:r>
      <w:r w:rsidRPr="00BC5BAE">
        <w:rPr>
          <w:rFonts w:ascii="Times New Roman" w:hAnsi="Times New Roman" w:cs="Times New Roman"/>
          <w:b/>
          <w:bCs/>
          <w:sz w:val="20"/>
          <w:szCs w:val="20"/>
        </w:rPr>
        <w:t xml:space="preserve"> preference on the SCG state</w:t>
      </w:r>
      <w:r w:rsidR="000C2302">
        <w:rPr>
          <w:rFonts w:ascii="Times New Roman" w:hAnsi="Times New Roman" w:cs="Times New Roman"/>
          <w:b/>
          <w:bCs/>
          <w:sz w:val="20"/>
          <w:szCs w:val="20"/>
        </w:rPr>
        <w:t>, for example:</w:t>
      </w:r>
    </w:p>
    <w:p w14:paraId="7922A7B6" w14:textId="7854CE99" w:rsidR="000C2302" w:rsidRPr="00E22C95" w:rsidRDefault="000C2302" w:rsidP="000C2302">
      <w:pPr>
        <w:pStyle w:val="PL"/>
      </w:pPr>
      <w:bookmarkStart w:id="1" w:name="_Hlk79004814"/>
      <w:r>
        <w:t>SCGState</w:t>
      </w:r>
      <w:r w:rsidRPr="00E22C95">
        <w:t>Preference-r1</w:t>
      </w:r>
      <w:r>
        <w:t>7</w:t>
      </w:r>
      <w:r w:rsidRPr="00E22C95">
        <w:t xml:space="preserve"> ::=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4188F810" w14:textId="2076F1E0" w:rsidR="000C2302" w:rsidRPr="00E22C95" w:rsidRDefault="000C2302" w:rsidP="000C2302">
      <w:pPr>
        <w:pStyle w:val="PL"/>
      </w:pPr>
      <w:r w:rsidRPr="00E22C95">
        <w:t xml:space="preserve">    preferred</w:t>
      </w:r>
      <w:r>
        <w:t>SCG</w:t>
      </w:r>
      <w:r w:rsidRPr="00E22C95">
        <w:t>-State-r1</w:t>
      </w:r>
      <w:r>
        <w:t>7</w:t>
      </w:r>
      <w:r w:rsidRPr="00E22C95">
        <w:t xml:space="preserve">              </w:t>
      </w:r>
      <w:r w:rsidRPr="0064098F">
        <w:rPr>
          <w:color w:val="993366"/>
        </w:rPr>
        <w:t>ENUMERATED</w:t>
      </w:r>
      <w:r w:rsidRPr="00E22C95">
        <w:t xml:space="preserve"> {</w:t>
      </w:r>
      <w:r>
        <w:t>activation</w:t>
      </w:r>
      <w:r w:rsidRPr="00E22C95">
        <w:t xml:space="preserve">, </w:t>
      </w:r>
      <w:r>
        <w:t>de</w:t>
      </w:r>
      <w:r w:rsidRPr="000C2302">
        <w:rPr>
          <w:lang w:val="en-US"/>
        </w:rPr>
        <w:t>activation</w:t>
      </w:r>
      <w:r w:rsidRPr="00E22C95">
        <w:t xml:space="preserve">, </w:t>
      </w:r>
      <w:r>
        <w:t>release</w:t>
      </w:r>
      <w:r w:rsidRPr="00E22C95">
        <w:t>}</w:t>
      </w:r>
    </w:p>
    <w:p w14:paraId="3EA15CE6" w14:textId="77777777" w:rsidR="000C2302" w:rsidRPr="00E22C95" w:rsidRDefault="000C2302" w:rsidP="000C2302">
      <w:pPr>
        <w:pStyle w:val="PL"/>
      </w:pPr>
      <w:r w:rsidRPr="00E22C95">
        <w:t>}</w:t>
      </w:r>
    </w:p>
    <w:bookmarkEnd w:id="1"/>
    <w:p w14:paraId="1F00C9B9" w14:textId="51860C99" w:rsidR="008C4DC7" w:rsidRDefault="005B676D" w:rsidP="005A07AF">
      <w:pPr>
        <w:spacing w:beforeLines="50" w:before="120" w:after="1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Based</w:t>
      </w:r>
      <w:r>
        <w:rPr>
          <w:rFonts w:ascii="Times New Roman" w:hAnsi="Times New Roman" w:cs="Times New Roman"/>
          <w:sz w:val="20"/>
          <w:szCs w:val="20"/>
        </w:rPr>
        <w:t xml:space="preserve"> on previous agreements and the discussions above, t</w:t>
      </w:r>
      <w:r w:rsidR="00172C43">
        <w:rPr>
          <w:rFonts w:ascii="Times New Roman" w:hAnsi="Times New Roman" w:cs="Times New Roman"/>
          <w:sz w:val="20"/>
          <w:szCs w:val="20"/>
        </w:rPr>
        <w:t>he general procedure</w:t>
      </w:r>
      <w:r w:rsidR="006E413D">
        <w:rPr>
          <w:rFonts w:ascii="Times New Roman" w:hAnsi="Times New Roman" w:cs="Times New Roman"/>
          <w:sz w:val="20"/>
          <w:szCs w:val="20"/>
        </w:rPr>
        <w:t xml:space="preserve"> for SCG </w:t>
      </w:r>
      <w:r w:rsidR="00CE338D">
        <w:rPr>
          <w:rFonts w:ascii="Times New Roman" w:hAnsi="Times New Roman" w:cs="Times New Roman"/>
          <w:sz w:val="20"/>
          <w:szCs w:val="20"/>
        </w:rPr>
        <w:t>de</w:t>
      </w:r>
      <w:r w:rsidR="006E413D">
        <w:rPr>
          <w:rFonts w:ascii="Times New Roman" w:hAnsi="Times New Roman" w:cs="Times New Roman"/>
          <w:sz w:val="20"/>
          <w:szCs w:val="20"/>
        </w:rPr>
        <w:t>activation</w:t>
      </w:r>
      <w:r>
        <w:rPr>
          <w:rFonts w:ascii="Times New Roman" w:hAnsi="Times New Roman" w:cs="Times New Roman"/>
          <w:sz w:val="20"/>
          <w:szCs w:val="20"/>
        </w:rPr>
        <w:t xml:space="preserve"> can be</w:t>
      </w:r>
      <w:r w:rsidR="00172C43">
        <w:rPr>
          <w:rFonts w:ascii="Times New Roman" w:hAnsi="Times New Roman" w:cs="Times New Roman"/>
          <w:sz w:val="20"/>
          <w:szCs w:val="20"/>
        </w:rPr>
        <w:t xml:space="preserve"> </w:t>
      </w:r>
      <w:r w:rsidR="006E413D">
        <w:rPr>
          <w:rFonts w:ascii="Times New Roman" w:hAnsi="Times New Roman" w:cs="Times New Roman" w:hint="eastAsia"/>
          <w:sz w:val="20"/>
          <w:szCs w:val="20"/>
        </w:rPr>
        <w:t>describe</w:t>
      </w:r>
      <w:r w:rsidR="006E413D">
        <w:rPr>
          <w:rFonts w:ascii="Times New Roman" w:hAnsi="Times New Roman" w:cs="Times New Roman"/>
          <w:sz w:val="20"/>
          <w:szCs w:val="20"/>
        </w:rPr>
        <w:t xml:space="preserve">d as </w:t>
      </w:r>
      <w:r w:rsidR="0041235B">
        <w:rPr>
          <w:rFonts w:ascii="Times New Roman" w:hAnsi="Times New Roman" w:cs="Times New Roman"/>
          <w:sz w:val="20"/>
          <w:szCs w:val="20"/>
        </w:rPr>
        <w:t>below</w:t>
      </w:r>
      <w:r w:rsidR="00172C43">
        <w:rPr>
          <w:rFonts w:ascii="Times New Roman" w:hAnsi="Times New Roman" w:cs="Times New Roman"/>
          <w:sz w:val="20"/>
          <w:szCs w:val="20"/>
        </w:rPr>
        <w:t>.</w:t>
      </w:r>
    </w:p>
    <w:p w14:paraId="37473826" w14:textId="1BA8809C" w:rsidR="00CA0881" w:rsidRPr="00CA0881" w:rsidRDefault="00CA0881" w:rsidP="00CA0881">
      <w:pPr>
        <w:spacing w:after="18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Pr="00CA0881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CA0881">
        <w:rPr>
          <w:rFonts w:ascii="Times New Roman" w:hAnsi="Times New Roman" w:cs="Times New Roman"/>
          <w:sz w:val="20"/>
          <w:szCs w:val="20"/>
        </w:rPr>
        <w:t xml:space="preserve">SCG deactivation is used to enable SCG state transition </w:t>
      </w:r>
      <w:r>
        <w:rPr>
          <w:rFonts w:ascii="Times New Roman" w:hAnsi="Times New Roman" w:cs="Times New Roman"/>
          <w:sz w:val="20"/>
          <w:szCs w:val="20"/>
        </w:rPr>
        <w:t>from</w:t>
      </w:r>
      <w:r w:rsidRPr="00CA0881">
        <w:rPr>
          <w:rFonts w:ascii="Times New Roman" w:hAnsi="Times New Roman" w:cs="Times New Roman"/>
          <w:sz w:val="20"/>
          <w:szCs w:val="20"/>
        </w:rPr>
        <w:t xml:space="preserve"> activation </w:t>
      </w:r>
      <w:r>
        <w:rPr>
          <w:rFonts w:ascii="Times New Roman" w:hAnsi="Times New Roman" w:cs="Times New Roman"/>
          <w:sz w:val="20"/>
          <w:szCs w:val="20"/>
        </w:rPr>
        <w:t xml:space="preserve">to </w:t>
      </w:r>
      <w:r w:rsidRPr="00CA0881">
        <w:rPr>
          <w:rFonts w:ascii="Times New Roman" w:hAnsi="Times New Roman" w:cs="Times New Roman"/>
          <w:sz w:val="20"/>
          <w:szCs w:val="20"/>
        </w:rPr>
        <w:t>deactivation. The MN node may decide, after inactivity is reported from the SN/UE or perceived by itself, to indicate the SCG deactivation</w:t>
      </w:r>
      <w:r w:rsidR="00400714">
        <w:rPr>
          <w:rFonts w:ascii="Times New Roman" w:hAnsi="Times New Roman" w:cs="Times New Roman"/>
          <w:sz w:val="20"/>
          <w:szCs w:val="20"/>
        </w:rPr>
        <w:t xml:space="preserve"> to UE and notify the deactivation to SN.</w:t>
      </w:r>
    </w:p>
    <w:p w14:paraId="6F843CCC" w14:textId="5ADF42F4" w:rsidR="00C37DF6" w:rsidRPr="00E85D9A" w:rsidRDefault="00B60154" w:rsidP="00347B56">
      <w:pPr>
        <w:spacing w:after="180"/>
        <w:jc w:val="center"/>
        <w:rPr>
          <w:rFonts w:ascii="Times New Roman" w:hAnsi="Times New Roman" w:cs="Times New Roman"/>
          <w:noProof/>
          <w:sz w:val="20"/>
          <w:szCs w:val="20"/>
        </w:rPr>
      </w:pPr>
      <w:r>
        <w:object w:dxaOrig="12900" w:dyaOrig="9613" w14:anchorId="37A204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.3pt;height:239.1pt" o:ole="">
            <v:imagedata r:id="rId7" o:title=""/>
          </v:shape>
          <o:OLEObject Type="Embed" ProgID="Visio.Drawing.15" ShapeID="_x0000_i1025" DrawAspect="Content" ObjectID="_1689763103" r:id="rId8"/>
        </w:object>
      </w:r>
    </w:p>
    <w:p w14:paraId="6A84CBAB" w14:textId="6982F9BD" w:rsidR="000B58CA" w:rsidRDefault="00D04387" w:rsidP="00351F9C">
      <w:pPr>
        <w:spacing w:after="180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E85D9A">
        <w:rPr>
          <w:rFonts w:ascii="Times New Roman" w:hAnsi="Times New Roman" w:cs="Times New Roman"/>
          <w:noProof/>
          <w:sz w:val="20"/>
          <w:szCs w:val="20"/>
        </w:rPr>
        <w:t>Fig.1</w:t>
      </w:r>
      <w:r w:rsidR="00EF55B3" w:rsidRPr="00E85D9A">
        <w:rPr>
          <w:rFonts w:ascii="Times New Roman" w:hAnsi="Times New Roman" w:cs="Times New Roman"/>
          <w:noProof/>
          <w:sz w:val="20"/>
          <w:szCs w:val="20"/>
        </w:rPr>
        <w:t>. General procedure of</w:t>
      </w:r>
      <w:bookmarkStart w:id="2" w:name="OLE_LINK1"/>
      <w:bookmarkStart w:id="3" w:name="OLE_LINK2"/>
      <w:r w:rsidR="00EF55B3" w:rsidRPr="00E85D9A">
        <w:rPr>
          <w:rFonts w:ascii="Times New Roman" w:hAnsi="Times New Roman" w:cs="Times New Roman"/>
          <w:noProof/>
          <w:sz w:val="20"/>
          <w:szCs w:val="20"/>
        </w:rPr>
        <w:t xml:space="preserve"> SCG </w:t>
      </w:r>
      <w:r w:rsidR="00524F56">
        <w:rPr>
          <w:rFonts w:ascii="Times New Roman" w:hAnsi="Times New Roman" w:cs="Times New Roman"/>
          <w:noProof/>
          <w:sz w:val="20"/>
          <w:szCs w:val="20"/>
        </w:rPr>
        <w:t>de</w:t>
      </w:r>
      <w:bookmarkEnd w:id="2"/>
      <w:bookmarkEnd w:id="3"/>
      <w:r w:rsidR="00524F56" w:rsidRPr="00524F56">
        <w:rPr>
          <w:rFonts w:ascii="Times New Roman" w:hAnsi="Times New Roman" w:cs="Times New Roman"/>
          <w:noProof/>
          <w:sz w:val="20"/>
          <w:szCs w:val="20"/>
        </w:rPr>
        <w:t xml:space="preserve">activation </w:t>
      </w:r>
    </w:p>
    <w:p w14:paraId="479FFD50" w14:textId="53E859FC" w:rsidR="00400714" w:rsidRDefault="00400714" w:rsidP="002F435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r w:rsidRPr="00400714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lastRenderedPageBreak/>
        <w:t xml:space="preserve">Figure 1 shows how SCG </w:t>
      </w:r>
      <w:r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de</w:t>
      </w:r>
      <w:r w:rsidRPr="00400714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activation is used to enable SCG state transition from activation to </w:t>
      </w:r>
      <w:r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de</w:t>
      </w:r>
      <w:r w:rsidRPr="00400714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activation. When the SCG state successfully transit to </w:t>
      </w:r>
      <w:r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de</w:t>
      </w:r>
      <w:r w:rsidRPr="00400714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activation, the UE </w:t>
      </w:r>
      <w:r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suspends</w:t>
      </w:r>
      <w:r w:rsidRPr="00400714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the SCG related configurations </w:t>
      </w:r>
      <w:r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and </w:t>
      </w:r>
      <w:r w:rsidR="00252360" w:rsidRPr="00252360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The UE performs the specified behaviour on </w:t>
      </w:r>
      <w:r w:rsidR="00F318DF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the </w:t>
      </w:r>
      <w:r w:rsidR="00252360" w:rsidRPr="00252360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deactivated SCG</w:t>
      </w:r>
      <w:r w:rsidRPr="00400714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.</w:t>
      </w:r>
    </w:p>
    <w:p w14:paraId="2C99EC33" w14:textId="14760C27" w:rsidR="002F435D" w:rsidRPr="002F435D" w:rsidRDefault="002F435D" w:rsidP="002F435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r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1.</w:t>
      </w:r>
      <w:r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ab/>
        <w:t>MN</w:t>
      </w:r>
      <w:r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is informed of</w:t>
      </w:r>
      <w:r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user data inactivity </w:t>
      </w:r>
      <w:r w:rsidR="00CB4146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for SN or preference of SCG state</w:t>
      </w:r>
      <w:r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.</w:t>
      </w:r>
    </w:p>
    <w:p w14:paraId="28071BA6" w14:textId="2A5AB112" w:rsidR="002F435D" w:rsidRPr="002F435D" w:rsidRDefault="002F435D" w:rsidP="002F435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ja-JP"/>
        </w:rPr>
      </w:pPr>
      <w:r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2.</w:t>
      </w:r>
      <w:r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ab/>
        <w:t>The MN decides to send the UE to RRC_INACTIVE.</w:t>
      </w:r>
      <w:r w:rsidRPr="002F435D">
        <w:t xml:space="preserve"> </w:t>
      </w:r>
      <w:r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If appropriate, the </w:t>
      </w:r>
      <w:r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MN</w:t>
      </w:r>
      <w:r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may reject SN </w:t>
      </w:r>
      <w:r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deactivation</w:t>
      </w:r>
      <w:r w:rsidR="0068489A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request</w:t>
      </w:r>
      <w:r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, </w:t>
      </w:r>
      <w:proofErr w:type="gramStart"/>
      <w:r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e.g.</w:t>
      </w:r>
      <w:proofErr w:type="gramEnd"/>
      <w:r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</w:t>
      </w:r>
      <w:r w:rsidR="0055515C" w:rsidRPr="0055515C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due to UE mobility</w:t>
      </w:r>
      <w:r w:rsidR="003F3073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, and the procedure ends</w:t>
      </w:r>
      <w:r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.</w:t>
      </w:r>
    </w:p>
    <w:p w14:paraId="7726FA05" w14:textId="5317AE58" w:rsidR="00C12C73" w:rsidRDefault="002F435D" w:rsidP="002F435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r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3/4.</w:t>
      </w:r>
      <w:r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ab/>
        <w:t xml:space="preserve">The MN triggers the MN initiated SN Modification procedure, requesting the SN to </w:t>
      </w:r>
      <w:r w:rsidR="00512BEF" w:rsidRPr="00512BEF">
        <w:rPr>
          <w:rFonts w:ascii="Times New Roman" w:eastAsia="Times New Roman" w:hAnsi="Times New Roman" w:cs="Times New Roman" w:hint="eastAsia"/>
          <w:sz w:val="20"/>
          <w:szCs w:val="20"/>
          <w:lang w:val="en-GB" w:eastAsia="ja-JP"/>
        </w:rPr>
        <w:t>tran</w:t>
      </w:r>
      <w:r w:rsidR="00512BEF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sit into deactivation state</w:t>
      </w:r>
      <w:r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.</w:t>
      </w:r>
      <w:r w:rsidR="0055515C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</w:t>
      </w:r>
      <w:r w:rsidR="00C12C73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T</w:t>
      </w:r>
      <w:r w:rsidR="00C12C73" w:rsidRPr="00C12C73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he SN may reject the request and the procedure ends.</w:t>
      </w:r>
    </w:p>
    <w:p w14:paraId="5EF52F81" w14:textId="7B2F28AC" w:rsidR="002F435D" w:rsidRDefault="002F435D" w:rsidP="002F435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r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5</w:t>
      </w:r>
      <w:r w:rsidR="00DC5A55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/6</w:t>
      </w:r>
      <w:r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.</w:t>
      </w:r>
      <w:r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ab/>
        <w:t xml:space="preserve">The </w:t>
      </w:r>
      <w:r w:rsidR="009A39FE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UE </w:t>
      </w:r>
      <w:r w:rsidR="00670C28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performs </w:t>
      </w:r>
      <w:r w:rsidR="00252360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the </w:t>
      </w:r>
      <w:r w:rsidR="00252360" w:rsidRPr="00252360">
        <w:rPr>
          <w:rFonts w:ascii="Times New Roman" w:eastAsia="Times New Roman" w:hAnsi="Times New Roman" w:cs="Times New Roman" w:hint="eastAsia"/>
          <w:sz w:val="20"/>
          <w:szCs w:val="20"/>
          <w:lang w:val="en-GB" w:eastAsia="ja-JP"/>
        </w:rPr>
        <w:t>specified</w:t>
      </w:r>
      <w:r w:rsidR="00252360" w:rsidRPr="00252360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</w:t>
      </w:r>
      <w:r w:rsidR="009A39FE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behaviour </w:t>
      </w:r>
      <w:r w:rsidR="0051040F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on</w:t>
      </w:r>
      <w:r w:rsidR="00670C28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</w:t>
      </w:r>
      <w:r w:rsidR="00F318DF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the </w:t>
      </w:r>
      <w:r w:rsidR="00670C28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deactivated SCG</w:t>
      </w:r>
      <w:r w:rsidR="00DC5A55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upon receiving the SCG deactivation indication</w:t>
      </w:r>
      <w:r w:rsidRPr="002F435D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.</w:t>
      </w:r>
    </w:p>
    <w:p w14:paraId="1A3C789C" w14:textId="77777777" w:rsidR="00B57037" w:rsidRPr="00B57037" w:rsidRDefault="00B57037" w:rsidP="00B5703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>7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  <w:r w:rsidRPr="00B57037">
        <w:rPr>
          <w:rFonts w:ascii="Times New Roman" w:hAnsi="Times New Roman" w:cs="Times New Roman"/>
          <w:sz w:val="20"/>
          <w:szCs w:val="20"/>
          <w:lang w:val="en-GB"/>
        </w:rPr>
        <w:t xml:space="preserve">The MN informs the SN that the UE has completed the reconfiguration procedure successfully, via the </w:t>
      </w:r>
      <w:r w:rsidRPr="00B57037">
        <w:rPr>
          <w:rFonts w:ascii="Times New Roman" w:hAnsi="Times New Roman" w:cs="Times New Roman"/>
          <w:i/>
          <w:sz w:val="20"/>
          <w:szCs w:val="20"/>
          <w:lang w:val="en-GB"/>
        </w:rPr>
        <w:t>SN Reconfiguration Complete</w:t>
      </w:r>
      <w:r w:rsidRPr="00B57037">
        <w:rPr>
          <w:rFonts w:ascii="Times New Roman" w:hAnsi="Times New Roman" w:cs="Times New Roman"/>
          <w:sz w:val="20"/>
          <w:szCs w:val="20"/>
          <w:lang w:val="en-GB"/>
        </w:rPr>
        <w:t xml:space="preserve"> message, including the SN RRC response message, if received from the UE.</w:t>
      </w:r>
    </w:p>
    <w:p w14:paraId="5F10F60C" w14:textId="018DCC48" w:rsidR="004B12E6" w:rsidRPr="004B12E6" w:rsidRDefault="004B12E6" w:rsidP="00502F19">
      <w:pPr>
        <w:spacing w:after="18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bookmarkStart w:id="4" w:name="OLE_LINK3"/>
      <w:r w:rsidRPr="004B12E6">
        <w:rPr>
          <w:rFonts w:ascii="Times New Roman" w:hAnsi="Times New Roman" w:cs="Times New Roman"/>
          <w:b/>
          <w:bCs/>
          <w:sz w:val="20"/>
          <w:szCs w:val="20"/>
          <w:lang w:val="en-GB"/>
        </w:rPr>
        <w:t>Proposal</w:t>
      </w:r>
      <w:r w:rsidR="005B676D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3</w:t>
      </w:r>
      <w:r w:rsidRPr="004B12E6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: RAN2 is kindly asked to discuss and capture the </w:t>
      </w:r>
      <w:r w:rsidRPr="004B12E6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above</w:t>
      </w:r>
      <w:r w:rsidRPr="004B12E6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signalling flow </w:t>
      </w:r>
      <w:r w:rsidRPr="004B12E6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for</w:t>
      </w:r>
      <w:r w:rsidRPr="004B12E6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SCG </w:t>
      </w:r>
      <w:r w:rsidR="00CE338D">
        <w:rPr>
          <w:rFonts w:ascii="Times New Roman" w:hAnsi="Times New Roman" w:cs="Times New Roman"/>
          <w:b/>
          <w:bCs/>
          <w:sz w:val="20"/>
          <w:szCs w:val="20"/>
          <w:lang w:val="en-GB"/>
        </w:rPr>
        <w:t>de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activation</w:t>
      </w:r>
      <w:r w:rsidRPr="004B12E6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into TS37.340.</w:t>
      </w:r>
    </w:p>
    <w:bookmarkEnd w:id="4"/>
    <w:p w14:paraId="4E184E05" w14:textId="5CE598A2" w:rsidR="00A6754E" w:rsidRPr="00E85D9A" w:rsidRDefault="00E6411C" w:rsidP="00E6411C">
      <w:pPr>
        <w:pStyle w:val="1"/>
        <w:rPr>
          <w:rFonts w:eastAsia="Batang"/>
          <w:lang w:val="en-US" w:eastAsia="ko-KR"/>
        </w:rPr>
      </w:pPr>
      <w:r w:rsidRPr="00E85D9A">
        <w:rPr>
          <w:rFonts w:eastAsia="Batang"/>
          <w:lang w:val="en-US" w:eastAsia="ko-KR"/>
        </w:rPr>
        <w:t xml:space="preserve">3. </w:t>
      </w:r>
      <w:r w:rsidR="00A6754E" w:rsidRPr="00E85D9A">
        <w:rPr>
          <w:rFonts w:eastAsia="Batang"/>
          <w:lang w:val="en-US" w:eastAsia="ko-KR"/>
        </w:rPr>
        <w:t>Conclusion</w:t>
      </w:r>
    </w:p>
    <w:p w14:paraId="1FBA063D" w14:textId="3B4B429D" w:rsidR="00FF10FA" w:rsidRDefault="000E78D0" w:rsidP="000E78D0">
      <w:pPr>
        <w:spacing w:after="180"/>
        <w:rPr>
          <w:rFonts w:ascii="Times New Roman" w:hAnsi="Times New Roman" w:cs="Times New Roman"/>
          <w:sz w:val="20"/>
          <w:szCs w:val="20"/>
        </w:rPr>
      </w:pPr>
      <w:r w:rsidRPr="00E85D9A">
        <w:rPr>
          <w:rFonts w:ascii="Times New Roman" w:hAnsi="Times New Roman" w:cs="Times New Roman"/>
          <w:sz w:val="20"/>
          <w:szCs w:val="20"/>
        </w:rPr>
        <w:t xml:space="preserve">We have discussed the </w:t>
      </w:r>
      <w:r w:rsidR="00401495" w:rsidRPr="00E85D9A">
        <w:rPr>
          <w:rFonts w:ascii="Times New Roman" w:hAnsi="Times New Roman" w:cs="Times New Roman"/>
          <w:sz w:val="20"/>
          <w:szCs w:val="20"/>
        </w:rPr>
        <w:t xml:space="preserve">procedure </w:t>
      </w:r>
      <w:r w:rsidR="00641A7C">
        <w:rPr>
          <w:rFonts w:ascii="Times New Roman" w:hAnsi="Times New Roman" w:cs="Times New Roman"/>
          <w:sz w:val="20"/>
          <w:szCs w:val="20"/>
        </w:rPr>
        <w:t>for</w:t>
      </w:r>
      <w:r w:rsidR="00641A7C" w:rsidRPr="00641A7C">
        <w:rPr>
          <w:rFonts w:ascii="Times New Roman" w:hAnsi="Times New Roman" w:cs="Times New Roman"/>
          <w:sz w:val="20"/>
          <w:szCs w:val="20"/>
        </w:rPr>
        <w:t xml:space="preserve"> SCG deactivation</w:t>
      </w:r>
      <w:r w:rsidR="00035303">
        <w:rPr>
          <w:rFonts w:ascii="Times New Roman" w:hAnsi="Times New Roman" w:cs="Times New Roman"/>
          <w:sz w:val="20"/>
          <w:szCs w:val="20"/>
        </w:rPr>
        <w:t xml:space="preserve"> and listed the related question</w:t>
      </w:r>
      <w:r w:rsidRPr="00E85D9A">
        <w:rPr>
          <w:rFonts w:ascii="Times New Roman" w:hAnsi="Times New Roman" w:cs="Times New Roman"/>
          <w:sz w:val="20"/>
          <w:szCs w:val="20"/>
        </w:rPr>
        <w:t>.</w:t>
      </w:r>
      <w:r w:rsidR="00401495">
        <w:rPr>
          <w:rFonts w:ascii="Times New Roman" w:hAnsi="Times New Roman" w:cs="Times New Roman"/>
          <w:sz w:val="20"/>
          <w:szCs w:val="20"/>
        </w:rPr>
        <w:t xml:space="preserve"> Follows are our proposal:</w:t>
      </w:r>
    </w:p>
    <w:p w14:paraId="3349E970" w14:textId="77777777" w:rsidR="005A07AF" w:rsidRPr="005A07AF" w:rsidRDefault="005A07AF" w:rsidP="005A07AF">
      <w:pPr>
        <w:spacing w:after="180"/>
        <w:rPr>
          <w:rFonts w:ascii="Times New Roman" w:hAnsi="Times New Roman" w:cs="Times New Roman"/>
          <w:b/>
          <w:bCs/>
          <w:sz w:val="20"/>
          <w:szCs w:val="20"/>
        </w:rPr>
      </w:pPr>
      <w:r w:rsidRPr="005A07AF">
        <w:rPr>
          <w:rFonts w:ascii="Times New Roman" w:hAnsi="Times New Roman" w:cs="Times New Roman" w:hint="eastAsia"/>
          <w:b/>
          <w:bCs/>
          <w:sz w:val="20"/>
          <w:szCs w:val="20"/>
        </w:rPr>
        <w:t>P</w:t>
      </w:r>
      <w:r w:rsidRPr="005A07AF">
        <w:rPr>
          <w:rFonts w:ascii="Times New Roman" w:hAnsi="Times New Roman" w:cs="Times New Roman"/>
          <w:b/>
          <w:bCs/>
          <w:sz w:val="20"/>
          <w:szCs w:val="20"/>
        </w:rPr>
        <w:t xml:space="preserve">roposal 1: For explicit indication, use </w:t>
      </w:r>
      <w:r w:rsidRPr="005A07AF">
        <w:rPr>
          <w:rFonts w:ascii="Times New Roman" w:hAnsi="Times New Roman" w:cs="Times New Roman"/>
          <w:b/>
          <w:bCs/>
          <w:i/>
          <w:iCs/>
          <w:sz w:val="20"/>
          <w:szCs w:val="20"/>
        </w:rPr>
        <w:t>UE Assistance Information</w:t>
      </w:r>
      <w:r w:rsidRPr="005A07AF">
        <w:rPr>
          <w:rFonts w:ascii="Times New Roman" w:hAnsi="Times New Roman" w:cs="Times New Roman"/>
          <w:b/>
          <w:bCs/>
          <w:sz w:val="20"/>
          <w:szCs w:val="20"/>
        </w:rPr>
        <w:t xml:space="preserve"> message for SCG deactivation request from UE, </w:t>
      </w:r>
      <w:proofErr w:type="gramStart"/>
      <w:r w:rsidRPr="005A07AF">
        <w:rPr>
          <w:rFonts w:ascii="Times New Roman" w:hAnsi="Times New Roman" w:cs="Times New Roman"/>
          <w:b/>
          <w:bCs/>
          <w:sz w:val="20"/>
          <w:szCs w:val="20"/>
        </w:rPr>
        <w:t>e.g.</w:t>
      </w:r>
      <w:proofErr w:type="gramEnd"/>
      <w:r w:rsidRPr="005A07AF">
        <w:rPr>
          <w:rFonts w:ascii="Times New Roman" w:hAnsi="Times New Roman" w:cs="Times New Roman"/>
          <w:b/>
          <w:bCs/>
          <w:sz w:val="20"/>
          <w:szCs w:val="20"/>
        </w:rPr>
        <w:t xml:space="preserve"> add the SCG state preference field with the </w:t>
      </w:r>
      <w:r w:rsidRPr="005A07AF">
        <w:rPr>
          <w:rFonts w:ascii="Times New Roman" w:hAnsi="Times New Roman" w:cs="Times New Roman"/>
          <w:b/>
          <w:bCs/>
          <w:i/>
          <w:iCs/>
          <w:sz w:val="20"/>
          <w:szCs w:val="20"/>
        </w:rPr>
        <w:t>deactivation</w:t>
      </w:r>
      <w:r w:rsidRPr="005A07AF">
        <w:rPr>
          <w:rFonts w:ascii="Times New Roman" w:hAnsi="Times New Roman" w:cs="Times New Roman"/>
          <w:b/>
          <w:bCs/>
          <w:sz w:val="20"/>
          <w:szCs w:val="20"/>
        </w:rPr>
        <w:t xml:space="preserve"> IE. </w:t>
      </w:r>
    </w:p>
    <w:p w14:paraId="30775F2B" w14:textId="7DF180C8" w:rsidR="005A07AF" w:rsidRDefault="005A07AF" w:rsidP="005A07AF">
      <w:pPr>
        <w:spacing w:after="180"/>
        <w:rPr>
          <w:rFonts w:ascii="Times New Roman" w:hAnsi="Times New Roman" w:cs="Times New Roman"/>
          <w:b/>
          <w:bCs/>
          <w:sz w:val="20"/>
          <w:szCs w:val="20"/>
        </w:rPr>
      </w:pPr>
      <w:r w:rsidRPr="005A07AF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Proposal 2: RAN2 is kindly asked to </w:t>
      </w:r>
      <w:r w:rsidRPr="005A07AF">
        <w:rPr>
          <w:rFonts w:ascii="Times New Roman" w:hAnsi="Times New Roman" w:cs="Times New Roman"/>
          <w:b/>
          <w:bCs/>
          <w:sz w:val="20"/>
          <w:szCs w:val="20"/>
        </w:rPr>
        <w:t>define one SCG specific UE assistance information for the preference on the SCG state, for example:</w:t>
      </w:r>
    </w:p>
    <w:p w14:paraId="54D099BD" w14:textId="77777777" w:rsidR="001A6AF0" w:rsidRPr="00E22C95" w:rsidRDefault="001A6AF0" w:rsidP="001A6AF0">
      <w:pPr>
        <w:pStyle w:val="PL"/>
      </w:pPr>
      <w:r>
        <w:t>SCGState</w:t>
      </w:r>
      <w:r w:rsidRPr="00E22C95">
        <w:t>Preference-r1</w:t>
      </w:r>
      <w:r>
        <w:t>7</w:t>
      </w:r>
      <w:r w:rsidRPr="00E22C95">
        <w:t xml:space="preserve"> ::=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61A6B79B" w14:textId="77777777" w:rsidR="001A6AF0" w:rsidRPr="00E22C95" w:rsidRDefault="001A6AF0" w:rsidP="001A6AF0">
      <w:pPr>
        <w:pStyle w:val="PL"/>
      </w:pPr>
      <w:r w:rsidRPr="00E22C95">
        <w:t xml:space="preserve">    preferred</w:t>
      </w:r>
      <w:r>
        <w:t>SCG</w:t>
      </w:r>
      <w:r w:rsidRPr="00E22C95">
        <w:t>-State-r1</w:t>
      </w:r>
      <w:r>
        <w:t>7</w:t>
      </w:r>
      <w:r w:rsidRPr="00E22C95">
        <w:t xml:space="preserve">              </w:t>
      </w:r>
      <w:r w:rsidRPr="0064098F">
        <w:rPr>
          <w:color w:val="993366"/>
        </w:rPr>
        <w:t>ENUMERATED</w:t>
      </w:r>
      <w:r w:rsidRPr="00E22C95">
        <w:t xml:space="preserve"> {</w:t>
      </w:r>
      <w:r>
        <w:t>activation</w:t>
      </w:r>
      <w:r w:rsidRPr="00E22C95">
        <w:t xml:space="preserve">, </w:t>
      </w:r>
      <w:r>
        <w:t>de</w:t>
      </w:r>
      <w:r w:rsidRPr="000C2302">
        <w:rPr>
          <w:lang w:val="en-US"/>
        </w:rPr>
        <w:t>activation</w:t>
      </w:r>
      <w:r w:rsidRPr="00E22C95">
        <w:t xml:space="preserve">, </w:t>
      </w:r>
      <w:r>
        <w:t>release</w:t>
      </w:r>
      <w:r w:rsidRPr="00E22C95">
        <w:t>}</w:t>
      </w:r>
    </w:p>
    <w:p w14:paraId="53DEAE3E" w14:textId="77777777" w:rsidR="001A6AF0" w:rsidRPr="00E22C95" w:rsidRDefault="001A6AF0" w:rsidP="001A6AF0">
      <w:pPr>
        <w:pStyle w:val="PL"/>
      </w:pPr>
      <w:r w:rsidRPr="00E22C95">
        <w:t>}</w:t>
      </w:r>
    </w:p>
    <w:p w14:paraId="5AB4DE8D" w14:textId="28256468" w:rsidR="001A6AF0" w:rsidRPr="005A07AF" w:rsidRDefault="001A6AF0" w:rsidP="005A07AF">
      <w:pPr>
        <w:spacing w:after="18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1A6AF0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Proposal 3: RAN2 is kindly asked to discuss and capture the </w:t>
      </w:r>
      <w:r w:rsidRPr="001A6AF0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above</w:t>
      </w:r>
      <w:r w:rsidRPr="001A6AF0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signalling flow </w:t>
      </w:r>
      <w:r w:rsidRPr="001A6AF0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for</w:t>
      </w:r>
      <w:r w:rsidRPr="001A6AF0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SCG deactivation into TS37.340.</w:t>
      </w:r>
    </w:p>
    <w:p w14:paraId="2D4B6537" w14:textId="02828AA6" w:rsidR="005A0915" w:rsidRPr="00E6411C" w:rsidRDefault="00E6411C" w:rsidP="00E6411C">
      <w:pPr>
        <w:pStyle w:val="1"/>
        <w:rPr>
          <w:rFonts w:eastAsia="Batang"/>
          <w:lang w:val="en-US" w:eastAsia="ko-KR"/>
        </w:rPr>
      </w:pPr>
      <w:bookmarkStart w:id="5" w:name="OLE_LINK5"/>
      <w:r w:rsidRPr="00E6411C">
        <w:rPr>
          <w:rFonts w:eastAsia="Batang" w:hint="eastAsia"/>
          <w:lang w:val="en-US" w:eastAsia="ko-KR"/>
        </w:rPr>
        <w:t>4.</w:t>
      </w:r>
      <w:r>
        <w:rPr>
          <w:rFonts w:eastAsia="Batang"/>
          <w:lang w:val="en-US" w:eastAsia="ko-KR"/>
        </w:rPr>
        <w:t xml:space="preserve"> </w:t>
      </w:r>
      <w:r w:rsidR="005A0915" w:rsidRPr="00E6411C">
        <w:rPr>
          <w:rFonts w:eastAsia="Batang"/>
          <w:lang w:val="en-US" w:eastAsia="ko-KR"/>
        </w:rPr>
        <w:t>References</w:t>
      </w:r>
    </w:p>
    <w:bookmarkEnd w:id="5"/>
    <w:p w14:paraId="245E33A7" w14:textId="333AA726" w:rsidR="00703504" w:rsidRPr="00D85187" w:rsidRDefault="005A0915" w:rsidP="00313222">
      <w:pPr>
        <w:spacing w:after="180"/>
        <w:ind w:left="1350" w:hanging="1350"/>
        <w:jc w:val="both"/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  <w:r w:rsidRPr="00D85187"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[1] </w:t>
      </w:r>
      <w:r w:rsidR="002816E9" w:rsidRPr="002816E9">
        <w:rPr>
          <w:rFonts w:ascii="Times New Roman" w:eastAsia="Batang" w:hAnsi="Times New Roman" w:cs="Times New Roman"/>
          <w:sz w:val="20"/>
          <w:szCs w:val="20"/>
          <w:lang w:val="en-GB" w:eastAsia="en-US"/>
        </w:rPr>
        <w:t>R2-2101969</w:t>
      </w:r>
      <w:r w:rsidR="002816E9" w:rsidRPr="002816E9">
        <w:rPr>
          <w:rFonts w:ascii="Times New Roman" w:eastAsia="Batang" w:hAnsi="Times New Roman" w:cs="Times New Roman"/>
          <w:sz w:val="20"/>
          <w:szCs w:val="20"/>
          <w:lang w:val="en-GB" w:eastAsia="en-US"/>
        </w:rPr>
        <w:tab/>
        <w:t>Summary of [AT113-e][</w:t>
      </w:r>
      <w:proofErr w:type="gramStart"/>
      <w:r w:rsidR="002816E9" w:rsidRPr="002816E9">
        <w:rPr>
          <w:rFonts w:ascii="Times New Roman" w:eastAsia="Batang" w:hAnsi="Times New Roman" w:cs="Times New Roman"/>
          <w:sz w:val="20"/>
          <w:szCs w:val="20"/>
          <w:lang w:val="en-GB" w:eastAsia="en-US"/>
        </w:rPr>
        <w:t>230][</w:t>
      </w:r>
      <w:proofErr w:type="spellStart"/>
      <w:proofErr w:type="gramEnd"/>
      <w:r w:rsidR="002816E9" w:rsidRPr="002816E9">
        <w:rPr>
          <w:rFonts w:ascii="Times New Roman" w:eastAsia="Batang" w:hAnsi="Times New Roman" w:cs="Times New Roman"/>
          <w:sz w:val="20"/>
          <w:szCs w:val="20"/>
          <w:lang w:val="en-GB" w:eastAsia="en-US"/>
        </w:rPr>
        <w:t>eDCCA</w:t>
      </w:r>
      <w:proofErr w:type="spellEnd"/>
      <w:r w:rsidR="002816E9" w:rsidRPr="002816E9">
        <w:rPr>
          <w:rFonts w:ascii="Times New Roman" w:eastAsia="Batang" w:hAnsi="Times New Roman" w:cs="Times New Roman"/>
          <w:sz w:val="20"/>
          <w:szCs w:val="20"/>
          <w:lang w:val="en-GB" w:eastAsia="en-US"/>
        </w:rPr>
        <w:t>] Solution alternatives for SCG activation and deactivation (Huawei)</w:t>
      </w:r>
      <w:r w:rsidR="002816E9" w:rsidRPr="002816E9">
        <w:rPr>
          <w:rFonts w:ascii="Times New Roman" w:eastAsia="Batang" w:hAnsi="Times New Roman" w:cs="Times New Roman"/>
          <w:sz w:val="20"/>
          <w:szCs w:val="20"/>
          <w:lang w:val="en-GB" w:eastAsia="en-US"/>
        </w:rPr>
        <w:tab/>
        <w:t>Huawei</w:t>
      </w:r>
      <w:r w:rsidR="002816E9" w:rsidRPr="002816E9">
        <w:rPr>
          <w:rFonts w:ascii="Times New Roman" w:eastAsia="Batang" w:hAnsi="Times New Roman" w:cs="Times New Roman"/>
          <w:sz w:val="20"/>
          <w:szCs w:val="20"/>
          <w:lang w:val="en-GB" w:eastAsia="en-US"/>
        </w:rPr>
        <w:tab/>
        <w:t>discussion</w:t>
      </w:r>
    </w:p>
    <w:p w14:paraId="123E113B" w14:textId="3C8945DE" w:rsidR="0087332B" w:rsidRPr="0087332B" w:rsidRDefault="0087332B" w:rsidP="0087332B">
      <w:pPr>
        <w:spacing w:after="180"/>
        <w:ind w:left="1350" w:hanging="1350"/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</w:p>
    <w:p w14:paraId="2379A636" w14:textId="7AA8A48B" w:rsidR="002A5961" w:rsidRPr="008A6361" w:rsidRDefault="002A5961" w:rsidP="005E5578">
      <w:pPr>
        <w:spacing w:after="180"/>
        <w:ind w:left="1350" w:hanging="1350"/>
        <w:rPr>
          <w:rFonts w:ascii="Times New Roman" w:eastAsia="Batang" w:hAnsi="Times New Roman" w:cs="Times New Roman"/>
          <w:sz w:val="20"/>
          <w:szCs w:val="20"/>
          <w:lang w:val="en-GB" w:eastAsia="en-US"/>
        </w:rPr>
      </w:pPr>
    </w:p>
    <w:sectPr w:rsidR="002A5961" w:rsidRPr="008A6361" w:rsidSect="0073388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AD4D2" w14:textId="77777777" w:rsidR="00CE2FD3" w:rsidRDefault="00CE2FD3" w:rsidP="003A6E99">
      <w:r>
        <w:separator/>
      </w:r>
    </w:p>
  </w:endnote>
  <w:endnote w:type="continuationSeparator" w:id="0">
    <w:p w14:paraId="66BFDA49" w14:textId="77777777" w:rsidR="00CE2FD3" w:rsidRDefault="00CE2FD3" w:rsidP="003A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32A70" w14:textId="77777777" w:rsidR="00CE2FD3" w:rsidRDefault="00CE2FD3" w:rsidP="003A6E99">
      <w:r>
        <w:separator/>
      </w:r>
    </w:p>
  </w:footnote>
  <w:footnote w:type="continuationSeparator" w:id="0">
    <w:p w14:paraId="65C03F4B" w14:textId="77777777" w:rsidR="00CE2FD3" w:rsidRDefault="00CE2FD3" w:rsidP="003A6E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34142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F2B4D"/>
    <w:multiLevelType w:val="hybridMultilevel"/>
    <w:tmpl w:val="297242EE"/>
    <w:lvl w:ilvl="0" w:tplc="C1A0BEE0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1616058D"/>
    <w:multiLevelType w:val="hybridMultilevel"/>
    <w:tmpl w:val="BA409A58"/>
    <w:lvl w:ilvl="0" w:tplc="0B306C00">
      <w:start w:val="1"/>
      <w:numFmt w:val="decimal"/>
      <w:lvlText w:val="%1、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459" w:hanging="420"/>
      </w:pPr>
    </w:lvl>
    <w:lvl w:ilvl="2" w:tplc="0409001B" w:tentative="1">
      <w:start w:val="1"/>
      <w:numFmt w:val="lowerRoman"/>
      <w:lvlText w:val="%3."/>
      <w:lvlJc w:val="right"/>
      <w:pPr>
        <w:ind w:left="2879" w:hanging="420"/>
      </w:pPr>
    </w:lvl>
    <w:lvl w:ilvl="3" w:tplc="0409000F" w:tentative="1">
      <w:start w:val="1"/>
      <w:numFmt w:val="decimal"/>
      <w:lvlText w:val="%4."/>
      <w:lvlJc w:val="left"/>
      <w:pPr>
        <w:ind w:left="3299" w:hanging="420"/>
      </w:pPr>
    </w:lvl>
    <w:lvl w:ilvl="4" w:tplc="04090019" w:tentative="1">
      <w:start w:val="1"/>
      <w:numFmt w:val="lowerLetter"/>
      <w:lvlText w:val="%5)"/>
      <w:lvlJc w:val="left"/>
      <w:pPr>
        <w:ind w:left="3719" w:hanging="420"/>
      </w:pPr>
    </w:lvl>
    <w:lvl w:ilvl="5" w:tplc="0409001B" w:tentative="1">
      <w:start w:val="1"/>
      <w:numFmt w:val="lowerRoman"/>
      <w:lvlText w:val="%6."/>
      <w:lvlJc w:val="right"/>
      <w:pPr>
        <w:ind w:left="4139" w:hanging="420"/>
      </w:pPr>
    </w:lvl>
    <w:lvl w:ilvl="6" w:tplc="0409000F" w:tentative="1">
      <w:start w:val="1"/>
      <w:numFmt w:val="decimal"/>
      <w:lvlText w:val="%7."/>
      <w:lvlJc w:val="left"/>
      <w:pPr>
        <w:ind w:left="4559" w:hanging="420"/>
      </w:pPr>
    </w:lvl>
    <w:lvl w:ilvl="7" w:tplc="04090019" w:tentative="1">
      <w:start w:val="1"/>
      <w:numFmt w:val="lowerLetter"/>
      <w:lvlText w:val="%8)"/>
      <w:lvlJc w:val="left"/>
      <w:pPr>
        <w:ind w:left="4979" w:hanging="420"/>
      </w:pPr>
    </w:lvl>
    <w:lvl w:ilvl="8" w:tplc="0409001B" w:tentative="1">
      <w:start w:val="1"/>
      <w:numFmt w:val="lowerRoman"/>
      <w:lvlText w:val="%9."/>
      <w:lvlJc w:val="right"/>
      <w:pPr>
        <w:ind w:left="5399" w:hanging="420"/>
      </w:pPr>
    </w:lvl>
  </w:abstractNum>
  <w:abstractNum w:abstractNumId="3" w15:restartNumberingAfterBreak="0">
    <w:nsid w:val="1F5E0FAE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0F2EC7"/>
    <w:multiLevelType w:val="hybridMultilevel"/>
    <w:tmpl w:val="73CAA2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E96638"/>
    <w:multiLevelType w:val="hybridMultilevel"/>
    <w:tmpl w:val="639E17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0F56B61"/>
    <w:multiLevelType w:val="multilevel"/>
    <w:tmpl w:val="923EE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1F184E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EC2381"/>
    <w:multiLevelType w:val="hybridMultilevel"/>
    <w:tmpl w:val="CCEE6662"/>
    <w:lvl w:ilvl="0" w:tplc="4C2A55B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10" w15:restartNumberingAfterBreak="0">
    <w:nsid w:val="5DE679A7"/>
    <w:multiLevelType w:val="hybridMultilevel"/>
    <w:tmpl w:val="865A8D7C"/>
    <w:lvl w:ilvl="0" w:tplc="47C6DDBE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6B090480"/>
    <w:multiLevelType w:val="hybridMultilevel"/>
    <w:tmpl w:val="A108277C"/>
    <w:lvl w:ilvl="0" w:tplc="1D5A705C">
      <w:start w:val="2018"/>
      <w:numFmt w:val="bullet"/>
      <w:lvlText w:val="-"/>
      <w:lvlJc w:val="left"/>
      <w:pPr>
        <w:ind w:left="84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6FA30FE7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741"/>
        </w:tabs>
        <w:ind w:left="17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61"/>
        </w:tabs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81"/>
        </w:tabs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01"/>
        </w:tabs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21"/>
        </w:tabs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41"/>
        </w:tabs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61"/>
        </w:tabs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81"/>
        </w:tabs>
        <w:ind w:left="6781" w:hanging="360"/>
      </w:pPr>
      <w:rPr>
        <w:rFonts w:ascii="Wingdings" w:hAnsi="Wingdings" w:hint="default"/>
      </w:rPr>
    </w:lvl>
  </w:abstractNum>
  <w:abstractNum w:abstractNumId="14" w15:restartNumberingAfterBreak="0">
    <w:nsid w:val="7C8127F5"/>
    <w:multiLevelType w:val="hybridMultilevel"/>
    <w:tmpl w:val="EC424296"/>
    <w:lvl w:ilvl="0" w:tplc="16A05F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12"/>
  </w:num>
  <w:num w:numId="4">
    <w:abstractNumId w:val="0"/>
  </w:num>
  <w:num w:numId="5">
    <w:abstractNumId w:val="3"/>
  </w:num>
  <w:num w:numId="6">
    <w:abstractNumId w:val="8"/>
  </w:num>
  <w:num w:numId="7">
    <w:abstractNumId w:val="5"/>
  </w:num>
  <w:num w:numId="8">
    <w:abstractNumId w:val="4"/>
  </w:num>
  <w:num w:numId="9">
    <w:abstractNumId w:val="7"/>
  </w:num>
  <w:num w:numId="10">
    <w:abstractNumId w:val="14"/>
  </w:num>
  <w:num w:numId="11">
    <w:abstractNumId w:val="11"/>
  </w:num>
  <w:num w:numId="12">
    <w:abstractNumId w:val="6"/>
  </w:num>
  <w:num w:numId="13">
    <w:abstractNumId w:val="13"/>
  </w:num>
  <w:num w:numId="14">
    <w:abstractNumId w:val="9"/>
  </w:num>
  <w:num w:numId="15">
    <w:abstractNumId w:val="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24B"/>
    <w:rsid w:val="000037B7"/>
    <w:rsid w:val="00004F2E"/>
    <w:rsid w:val="000168D1"/>
    <w:rsid w:val="00016D71"/>
    <w:rsid w:val="0002344B"/>
    <w:rsid w:val="0002675B"/>
    <w:rsid w:val="00027953"/>
    <w:rsid w:val="00031D41"/>
    <w:rsid w:val="00035303"/>
    <w:rsid w:val="00043663"/>
    <w:rsid w:val="00043790"/>
    <w:rsid w:val="000458AD"/>
    <w:rsid w:val="00046BC1"/>
    <w:rsid w:val="00046D26"/>
    <w:rsid w:val="00046EA5"/>
    <w:rsid w:val="00052F8C"/>
    <w:rsid w:val="00053FB0"/>
    <w:rsid w:val="00060AD9"/>
    <w:rsid w:val="0007040D"/>
    <w:rsid w:val="00071C2B"/>
    <w:rsid w:val="00072926"/>
    <w:rsid w:val="000738ED"/>
    <w:rsid w:val="00074392"/>
    <w:rsid w:val="00076A1C"/>
    <w:rsid w:val="00077983"/>
    <w:rsid w:val="000811A5"/>
    <w:rsid w:val="000822F1"/>
    <w:rsid w:val="00087531"/>
    <w:rsid w:val="00090296"/>
    <w:rsid w:val="000918B1"/>
    <w:rsid w:val="000920A7"/>
    <w:rsid w:val="000A0E86"/>
    <w:rsid w:val="000A0FF2"/>
    <w:rsid w:val="000A17F4"/>
    <w:rsid w:val="000A1A26"/>
    <w:rsid w:val="000A3A31"/>
    <w:rsid w:val="000A6402"/>
    <w:rsid w:val="000A7CFB"/>
    <w:rsid w:val="000B58CA"/>
    <w:rsid w:val="000B5BFE"/>
    <w:rsid w:val="000C1E52"/>
    <w:rsid w:val="000C2302"/>
    <w:rsid w:val="000C23DE"/>
    <w:rsid w:val="000C2699"/>
    <w:rsid w:val="000D066C"/>
    <w:rsid w:val="000D0781"/>
    <w:rsid w:val="000D177A"/>
    <w:rsid w:val="000D3E97"/>
    <w:rsid w:val="000D49C3"/>
    <w:rsid w:val="000D4C4F"/>
    <w:rsid w:val="000D7970"/>
    <w:rsid w:val="000E1612"/>
    <w:rsid w:val="000E4383"/>
    <w:rsid w:val="000E4F92"/>
    <w:rsid w:val="000E6136"/>
    <w:rsid w:val="000E78B8"/>
    <w:rsid w:val="000E78D0"/>
    <w:rsid w:val="000F55D9"/>
    <w:rsid w:val="00100AC6"/>
    <w:rsid w:val="001052E7"/>
    <w:rsid w:val="00107A44"/>
    <w:rsid w:val="001105A5"/>
    <w:rsid w:val="001130D7"/>
    <w:rsid w:val="00113500"/>
    <w:rsid w:val="001135FB"/>
    <w:rsid w:val="001137EC"/>
    <w:rsid w:val="001152E3"/>
    <w:rsid w:val="0012084E"/>
    <w:rsid w:val="0012251C"/>
    <w:rsid w:val="00123152"/>
    <w:rsid w:val="001241CC"/>
    <w:rsid w:val="001249A5"/>
    <w:rsid w:val="00127060"/>
    <w:rsid w:val="00131EF0"/>
    <w:rsid w:val="0013207E"/>
    <w:rsid w:val="00132AEB"/>
    <w:rsid w:val="001335D2"/>
    <w:rsid w:val="0013678F"/>
    <w:rsid w:val="00145513"/>
    <w:rsid w:val="00146DEC"/>
    <w:rsid w:val="001477CC"/>
    <w:rsid w:val="00151CFC"/>
    <w:rsid w:val="00162151"/>
    <w:rsid w:val="001673C5"/>
    <w:rsid w:val="00170B9F"/>
    <w:rsid w:val="00172C43"/>
    <w:rsid w:val="001730E5"/>
    <w:rsid w:val="001803B9"/>
    <w:rsid w:val="00180F55"/>
    <w:rsid w:val="0018114C"/>
    <w:rsid w:val="00181371"/>
    <w:rsid w:val="00181765"/>
    <w:rsid w:val="00184E79"/>
    <w:rsid w:val="0018536C"/>
    <w:rsid w:val="00190555"/>
    <w:rsid w:val="00191180"/>
    <w:rsid w:val="00191856"/>
    <w:rsid w:val="00193336"/>
    <w:rsid w:val="00193DAB"/>
    <w:rsid w:val="00195F39"/>
    <w:rsid w:val="00196825"/>
    <w:rsid w:val="001A2776"/>
    <w:rsid w:val="001A6AF0"/>
    <w:rsid w:val="001B29DA"/>
    <w:rsid w:val="001B36F7"/>
    <w:rsid w:val="001C00A1"/>
    <w:rsid w:val="001C0F6A"/>
    <w:rsid w:val="001C1823"/>
    <w:rsid w:val="001C5E30"/>
    <w:rsid w:val="001C7751"/>
    <w:rsid w:val="001C7C66"/>
    <w:rsid w:val="001D06B7"/>
    <w:rsid w:val="001D5EB6"/>
    <w:rsid w:val="001D76AE"/>
    <w:rsid w:val="001E5798"/>
    <w:rsid w:val="001E6908"/>
    <w:rsid w:val="001E6E72"/>
    <w:rsid w:val="001E790D"/>
    <w:rsid w:val="001F183E"/>
    <w:rsid w:val="001F2482"/>
    <w:rsid w:val="002005B9"/>
    <w:rsid w:val="00200C3E"/>
    <w:rsid w:val="00200F57"/>
    <w:rsid w:val="002012A3"/>
    <w:rsid w:val="00201381"/>
    <w:rsid w:val="00201CB3"/>
    <w:rsid w:val="0020434C"/>
    <w:rsid w:val="002060A6"/>
    <w:rsid w:val="00216FD8"/>
    <w:rsid w:val="00217545"/>
    <w:rsid w:val="0022226C"/>
    <w:rsid w:val="00222D6D"/>
    <w:rsid w:val="0022514C"/>
    <w:rsid w:val="00225578"/>
    <w:rsid w:val="00227796"/>
    <w:rsid w:val="00230322"/>
    <w:rsid w:val="002328E5"/>
    <w:rsid w:val="00240710"/>
    <w:rsid w:val="0024101A"/>
    <w:rsid w:val="002419E7"/>
    <w:rsid w:val="0024308A"/>
    <w:rsid w:val="002453DD"/>
    <w:rsid w:val="0024718A"/>
    <w:rsid w:val="00250B42"/>
    <w:rsid w:val="00251CE0"/>
    <w:rsid w:val="00252360"/>
    <w:rsid w:val="002528D4"/>
    <w:rsid w:val="00254051"/>
    <w:rsid w:val="00257848"/>
    <w:rsid w:val="002579C0"/>
    <w:rsid w:val="00261376"/>
    <w:rsid w:val="0026349D"/>
    <w:rsid w:val="002641D3"/>
    <w:rsid w:val="00264A05"/>
    <w:rsid w:val="00267CC5"/>
    <w:rsid w:val="0027022D"/>
    <w:rsid w:val="002723C0"/>
    <w:rsid w:val="00273B7F"/>
    <w:rsid w:val="00273E02"/>
    <w:rsid w:val="00274098"/>
    <w:rsid w:val="00280AE4"/>
    <w:rsid w:val="0028114D"/>
    <w:rsid w:val="002815AE"/>
    <w:rsid w:val="002816E9"/>
    <w:rsid w:val="00292C38"/>
    <w:rsid w:val="002935A3"/>
    <w:rsid w:val="00294DA4"/>
    <w:rsid w:val="002964D0"/>
    <w:rsid w:val="002A152A"/>
    <w:rsid w:val="002A22FD"/>
    <w:rsid w:val="002A5961"/>
    <w:rsid w:val="002B534F"/>
    <w:rsid w:val="002B584A"/>
    <w:rsid w:val="002C02E9"/>
    <w:rsid w:val="002C072D"/>
    <w:rsid w:val="002C1F33"/>
    <w:rsid w:val="002C30CB"/>
    <w:rsid w:val="002C4DD6"/>
    <w:rsid w:val="002C71B8"/>
    <w:rsid w:val="002C74AF"/>
    <w:rsid w:val="002D1268"/>
    <w:rsid w:val="002D23B4"/>
    <w:rsid w:val="002D352D"/>
    <w:rsid w:val="002E053F"/>
    <w:rsid w:val="002E09C9"/>
    <w:rsid w:val="002E2A28"/>
    <w:rsid w:val="002E35D5"/>
    <w:rsid w:val="002E442F"/>
    <w:rsid w:val="002E5720"/>
    <w:rsid w:val="002E5749"/>
    <w:rsid w:val="002F1657"/>
    <w:rsid w:val="002F371C"/>
    <w:rsid w:val="002F4124"/>
    <w:rsid w:val="002F435D"/>
    <w:rsid w:val="002F53E2"/>
    <w:rsid w:val="002F6E11"/>
    <w:rsid w:val="002F7631"/>
    <w:rsid w:val="003041E6"/>
    <w:rsid w:val="003077D8"/>
    <w:rsid w:val="00311249"/>
    <w:rsid w:val="00313222"/>
    <w:rsid w:val="003148D2"/>
    <w:rsid w:val="003219A0"/>
    <w:rsid w:val="00323463"/>
    <w:rsid w:val="00330473"/>
    <w:rsid w:val="00332770"/>
    <w:rsid w:val="003338FB"/>
    <w:rsid w:val="0034085F"/>
    <w:rsid w:val="00341426"/>
    <w:rsid w:val="003430BF"/>
    <w:rsid w:val="00343E0C"/>
    <w:rsid w:val="003456A3"/>
    <w:rsid w:val="003470F1"/>
    <w:rsid w:val="00347373"/>
    <w:rsid w:val="00347B56"/>
    <w:rsid w:val="00351F9C"/>
    <w:rsid w:val="00356F87"/>
    <w:rsid w:val="00362531"/>
    <w:rsid w:val="00363AF8"/>
    <w:rsid w:val="00364C9B"/>
    <w:rsid w:val="00365642"/>
    <w:rsid w:val="00365726"/>
    <w:rsid w:val="003674C4"/>
    <w:rsid w:val="00371F48"/>
    <w:rsid w:val="003734C9"/>
    <w:rsid w:val="00384317"/>
    <w:rsid w:val="00390CFA"/>
    <w:rsid w:val="00390ED6"/>
    <w:rsid w:val="00391BE8"/>
    <w:rsid w:val="00396C8A"/>
    <w:rsid w:val="0039740A"/>
    <w:rsid w:val="00397851"/>
    <w:rsid w:val="003A1DD7"/>
    <w:rsid w:val="003A2349"/>
    <w:rsid w:val="003A2905"/>
    <w:rsid w:val="003A4DD5"/>
    <w:rsid w:val="003A569D"/>
    <w:rsid w:val="003A6E99"/>
    <w:rsid w:val="003B0CCD"/>
    <w:rsid w:val="003B287B"/>
    <w:rsid w:val="003B3C2E"/>
    <w:rsid w:val="003B582D"/>
    <w:rsid w:val="003C032C"/>
    <w:rsid w:val="003C2659"/>
    <w:rsid w:val="003C4C62"/>
    <w:rsid w:val="003C5E1B"/>
    <w:rsid w:val="003C6A1F"/>
    <w:rsid w:val="003C6FF2"/>
    <w:rsid w:val="003D0F62"/>
    <w:rsid w:val="003D1687"/>
    <w:rsid w:val="003D2E00"/>
    <w:rsid w:val="003D4641"/>
    <w:rsid w:val="003D5610"/>
    <w:rsid w:val="003D57E1"/>
    <w:rsid w:val="003F052C"/>
    <w:rsid w:val="003F2177"/>
    <w:rsid w:val="003F3073"/>
    <w:rsid w:val="003F3095"/>
    <w:rsid w:val="003F3872"/>
    <w:rsid w:val="003F4984"/>
    <w:rsid w:val="003F5135"/>
    <w:rsid w:val="00400714"/>
    <w:rsid w:val="00401495"/>
    <w:rsid w:val="00402C03"/>
    <w:rsid w:val="00402F8A"/>
    <w:rsid w:val="00403485"/>
    <w:rsid w:val="00404CB8"/>
    <w:rsid w:val="00405569"/>
    <w:rsid w:val="004065A0"/>
    <w:rsid w:val="004113C6"/>
    <w:rsid w:val="0041235B"/>
    <w:rsid w:val="004127CF"/>
    <w:rsid w:val="00412BA9"/>
    <w:rsid w:val="0041346E"/>
    <w:rsid w:val="00413D40"/>
    <w:rsid w:val="004200DB"/>
    <w:rsid w:val="00421EFE"/>
    <w:rsid w:val="00423EFA"/>
    <w:rsid w:val="004240AD"/>
    <w:rsid w:val="00427943"/>
    <w:rsid w:val="0043277A"/>
    <w:rsid w:val="004350C2"/>
    <w:rsid w:val="004352CD"/>
    <w:rsid w:val="00440AA7"/>
    <w:rsid w:val="00444EA3"/>
    <w:rsid w:val="0044549D"/>
    <w:rsid w:val="004457C0"/>
    <w:rsid w:val="004462D9"/>
    <w:rsid w:val="00446F75"/>
    <w:rsid w:val="00447744"/>
    <w:rsid w:val="004500AA"/>
    <w:rsid w:val="00461DA5"/>
    <w:rsid w:val="00461ED5"/>
    <w:rsid w:val="00462B98"/>
    <w:rsid w:val="00465C0D"/>
    <w:rsid w:val="00465E64"/>
    <w:rsid w:val="004711C4"/>
    <w:rsid w:val="004711EC"/>
    <w:rsid w:val="00471619"/>
    <w:rsid w:val="004721BA"/>
    <w:rsid w:val="004739EB"/>
    <w:rsid w:val="00473AE5"/>
    <w:rsid w:val="00473CE5"/>
    <w:rsid w:val="00484F58"/>
    <w:rsid w:val="00485357"/>
    <w:rsid w:val="0048571C"/>
    <w:rsid w:val="00486112"/>
    <w:rsid w:val="00487BC8"/>
    <w:rsid w:val="004937B0"/>
    <w:rsid w:val="00494779"/>
    <w:rsid w:val="00494BE3"/>
    <w:rsid w:val="004966CF"/>
    <w:rsid w:val="00496988"/>
    <w:rsid w:val="00497B5B"/>
    <w:rsid w:val="00497D15"/>
    <w:rsid w:val="004A3175"/>
    <w:rsid w:val="004A3642"/>
    <w:rsid w:val="004A474C"/>
    <w:rsid w:val="004A58C1"/>
    <w:rsid w:val="004A6489"/>
    <w:rsid w:val="004B12E6"/>
    <w:rsid w:val="004B70D3"/>
    <w:rsid w:val="004C1EDF"/>
    <w:rsid w:val="004C3E58"/>
    <w:rsid w:val="004D23E6"/>
    <w:rsid w:val="004D2D74"/>
    <w:rsid w:val="004D3FF7"/>
    <w:rsid w:val="004D42BF"/>
    <w:rsid w:val="004D474C"/>
    <w:rsid w:val="004E1C3A"/>
    <w:rsid w:val="004E54A1"/>
    <w:rsid w:val="004E55B0"/>
    <w:rsid w:val="004E5EEA"/>
    <w:rsid w:val="004E72DF"/>
    <w:rsid w:val="004F1E27"/>
    <w:rsid w:val="004F611E"/>
    <w:rsid w:val="004F7976"/>
    <w:rsid w:val="005011F3"/>
    <w:rsid w:val="00501BEA"/>
    <w:rsid w:val="00502F19"/>
    <w:rsid w:val="0051040F"/>
    <w:rsid w:val="00510C13"/>
    <w:rsid w:val="00511CEF"/>
    <w:rsid w:val="00512BEF"/>
    <w:rsid w:val="00513333"/>
    <w:rsid w:val="00514AD2"/>
    <w:rsid w:val="0051554D"/>
    <w:rsid w:val="00520374"/>
    <w:rsid w:val="005237B4"/>
    <w:rsid w:val="005245AC"/>
    <w:rsid w:val="00524F56"/>
    <w:rsid w:val="005250CC"/>
    <w:rsid w:val="00531610"/>
    <w:rsid w:val="00534989"/>
    <w:rsid w:val="0053610C"/>
    <w:rsid w:val="00540BD0"/>
    <w:rsid w:val="00543437"/>
    <w:rsid w:val="005442E2"/>
    <w:rsid w:val="00545819"/>
    <w:rsid w:val="00545FB2"/>
    <w:rsid w:val="00547510"/>
    <w:rsid w:val="00552EF1"/>
    <w:rsid w:val="0055515C"/>
    <w:rsid w:val="0056029C"/>
    <w:rsid w:val="0056057C"/>
    <w:rsid w:val="00562C58"/>
    <w:rsid w:val="00565F53"/>
    <w:rsid w:val="0058049F"/>
    <w:rsid w:val="0058094C"/>
    <w:rsid w:val="0058151B"/>
    <w:rsid w:val="00581EFC"/>
    <w:rsid w:val="00581F89"/>
    <w:rsid w:val="00584F26"/>
    <w:rsid w:val="00585B5C"/>
    <w:rsid w:val="00586ED0"/>
    <w:rsid w:val="00587B81"/>
    <w:rsid w:val="00590476"/>
    <w:rsid w:val="00591542"/>
    <w:rsid w:val="00592CAF"/>
    <w:rsid w:val="00593554"/>
    <w:rsid w:val="00594852"/>
    <w:rsid w:val="005A07AF"/>
    <w:rsid w:val="005A0915"/>
    <w:rsid w:val="005A0A63"/>
    <w:rsid w:val="005A34F8"/>
    <w:rsid w:val="005A60AC"/>
    <w:rsid w:val="005A61C4"/>
    <w:rsid w:val="005A6BE8"/>
    <w:rsid w:val="005B41FF"/>
    <w:rsid w:val="005B676D"/>
    <w:rsid w:val="005B72B4"/>
    <w:rsid w:val="005B7FEC"/>
    <w:rsid w:val="005C67DD"/>
    <w:rsid w:val="005D1923"/>
    <w:rsid w:val="005D1D37"/>
    <w:rsid w:val="005E1899"/>
    <w:rsid w:val="005E386B"/>
    <w:rsid w:val="005E5578"/>
    <w:rsid w:val="005E743F"/>
    <w:rsid w:val="005F3C2B"/>
    <w:rsid w:val="006007DE"/>
    <w:rsid w:val="00604DC3"/>
    <w:rsid w:val="00605957"/>
    <w:rsid w:val="0060755B"/>
    <w:rsid w:val="00612389"/>
    <w:rsid w:val="00624E6D"/>
    <w:rsid w:val="006272AE"/>
    <w:rsid w:val="00630E6B"/>
    <w:rsid w:val="006333CB"/>
    <w:rsid w:val="006335F4"/>
    <w:rsid w:val="006345C5"/>
    <w:rsid w:val="00641607"/>
    <w:rsid w:val="00641A7C"/>
    <w:rsid w:val="00644273"/>
    <w:rsid w:val="00645F0A"/>
    <w:rsid w:val="0064605C"/>
    <w:rsid w:val="0064646E"/>
    <w:rsid w:val="00647101"/>
    <w:rsid w:val="00651520"/>
    <w:rsid w:val="00653542"/>
    <w:rsid w:val="00653EA7"/>
    <w:rsid w:val="0066083B"/>
    <w:rsid w:val="0066153D"/>
    <w:rsid w:val="00661EC3"/>
    <w:rsid w:val="0066528C"/>
    <w:rsid w:val="006671FF"/>
    <w:rsid w:val="0066788B"/>
    <w:rsid w:val="00670C28"/>
    <w:rsid w:val="00671DE3"/>
    <w:rsid w:val="00672928"/>
    <w:rsid w:val="00676534"/>
    <w:rsid w:val="00676E95"/>
    <w:rsid w:val="00677F8C"/>
    <w:rsid w:val="00680685"/>
    <w:rsid w:val="006812C6"/>
    <w:rsid w:val="00682636"/>
    <w:rsid w:val="00683B30"/>
    <w:rsid w:val="0068489A"/>
    <w:rsid w:val="00684BE5"/>
    <w:rsid w:val="006857E4"/>
    <w:rsid w:val="00685B0C"/>
    <w:rsid w:val="00693C77"/>
    <w:rsid w:val="00693D64"/>
    <w:rsid w:val="006950C3"/>
    <w:rsid w:val="0069624C"/>
    <w:rsid w:val="00696DCF"/>
    <w:rsid w:val="006A11EA"/>
    <w:rsid w:val="006A24DB"/>
    <w:rsid w:val="006A6236"/>
    <w:rsid w:val="006A70D8"/>
    <w:rsid w:val="006B06ED"/>
    <w:rsid w:val="006B1887"/>
    <w:rsid w:val="006B25CC"/>
    <w:rsid w:val="006B7090"/>
    <w:rsid w:val="006C074F"/>
    <w:rsid w:val="006C2953"/>
    <w:rsid w:val="006C35A5"/>
    <w:rsid w:val="006C3BDA"/>
    <w:rsid w:val="006C6D79"/>
    <w:rsid w:val="006C6F26"/>
    <w:rsid w:val="006D019D"/>
    <w:rsid w:val="006D15A2"/>
    <w:rsid w:val="006D1E4F"/>
    <w:rsid w:val="006D2A64"/>
    <w:rsid w:val="006D36AF"/>
    <w:rsid w:val="006D463F"/>
    <w:rsid w:val="006D67EF"/>
    <w:rsid w:val="006D6935"/>
    <w:rsid w:val="006D6F20"/>
    <w:rsid w:val="006D7569"/>
    <w:rsid w:val="006D7D7B"/>
    <w:rsid w:val="006D7EA1"/>
    <w:rsid w:val="006E413D"/>
    <w:rsid w:val="006E4365"/>
    <w:rsid w:val="006E47A4"/>
    <w:rsid w:val="006F6FD4"/>
    <w:rsid w:val="006F795A"/>
    <w:rsid w:val="0070004C"/>
    <w:rsid w:val="007006E1"/>
    <w:rsid w:val="00703504"/>
    <w:rsid w:val="00703BB2"/>
    <w:rsid w:val="0070539F"/>
    <w:rsid w:val="007066F4"/>
    <w:rsid w:val="00710811"/>
    <w:rsid w:val="00715B3E"/>
    <w:rsid w:val="00716AFA"/>
    <w:rsid w:val="007176A0"/>
    <w:rsid w:val="007204C8"/>
    <w:rsid w:val="00720CF2"/>
    <w:rsid w:val="007213BD"/>
    <w:rsid w:val="00723E37"/>
    <w:rsid w:val="00726110"/>
    <w:rsid w:val="00727E28"/>
    <w:rsid w:val="00730116"/>
    <w:rsid w:val="007311C6"/>
    <w:rsid w:val="0073388D"/>
    <w:rsid w:val="007344B1"/>
    <w:rsid w:val="00736844"/>
    <w:rsid w:val="00740014"/>
    <w:rsid w:val="0074200B"/>
    <w:rsid w:val="00752444"/>
    <w:rsid w:val="007605D4"/>
    <w:rsid w:val="00761D01"/>
    <w:rsid w:val="007648E0"/>
    <w:rsid w:val="007658F9"/>
    <w:rsid w:val="00765C64"/>
    <w:rsid w:val="00767A62"/>
    <w:rsid w:val="00767AD5"/>
    <w:rsid w:val="00774592"/>
    <w:rsid w:val="00775B4A"/>
    <w:rsid w:val="00776AE5"/>
    <w:rsid w:val="00777A9B"/>
    <w:rsid w:val="007820F2"/>
    <w:rsid w:val="00783FB8"/>
    <w:rsid w:val="00790330"/>
    <w:rsid w:val="00792E66"/>
    <w:rsid w:val="00794EB3"/>
    <w:rsid w:val="007964F8"/>
    <w:rsid w:val="00797FA1"/>
    <w:rsid w:val="00797FB4"/>
    <w:rsid w:val="007A0D59"/>
    <w:rsid w:val="007A1204"/>
    <w:rsid w:val="007A1606"/>
    <w:rsid w:val="007A2B91"/>
    <w:rsid w:val="007A4688"/>
    <w:rsid w:val="007A5100"/>
    <w:rsid w:val="007A6A47"/>
    <w:rsid w:val="007B00AB"/>
    <w:rsid w:val="007B2737"/>
    <w:rsid w:val="007B33E1"/>
    <w:rsid w:val="007B5284"/>
    <w:rsid w:val="007C5451"/>
    <w:rsid w:val="007C5FFD"/>
    <w:rsid w:val="007D11C2"/>
    <w:rsid w:val="007D2490"/>
    <w:rsid w:val="007D3CF3"/>
    <w:rsid w:val="007D4E71"/>
    <w:rsid w:val="007D6C8F"/>
    <w:rsid w:val="007D7765"/>
    <w:rsid w:val="007E20F0"/>
    <w:rsid w:val="007E654B"/>
    <w:rsid w:val="007F05F9"/>
    <w:rsid w:val="007F0DAC"/>
    <w:rsid w:val="007F449F"/>
    <w:rsid w:val="007F483E"/>
    <w:rsid w:val="007F5710"/>
    <w:rsid w:val="007F7383"/>
    <w:rsid w:val="00801F01"/>
    <w:rsid w:val="00802335"/>
    <w:rsid w:val="0080390B"/>
    <w:rsid w:val="00810A77"/>
    <w:rsid w:val="00810FED"/>
    <w:rsid w:val="00812191"/>
    <w:rsid w:val="008150AB"/>
    <w:rsid w:val="0081784E"/>
    <w:rsid w:val="00824CAC"/>
    <w:rsid w:val="00825260"/>
    <w:rsid w:val="00827C95"/>
    <w:rsid w:val="00840F2E"/>
    <w:rsid w:val="008415F7"/>
    <w:rsid w:val="0084210A"/>
    <w:rsid w:val="008442B3"/>
    <w:rsid w:val="008444BC"/>
    <w:rsid w:val="0085164C"/>
    <w:rsid w:val="008516E7"/>
    <w:rsid w:val="00854239"/>
    <w:rsid w:val="008542F4"/>
    <w:rsid w:val="00855FAB"/>
    <w:rsid w:val="00857976"/>
    <w:rsid w:val="00861754"/>
    <w:rsid w:val="0086531E"/>
    <w:rsid w:val="00865AF8"/>
    <w:rsid w:val="0086627D"/>
    <w:rsid w:val="0087024B"/>
    <w:rsid w:val="008716DC"/>
    <w:rsid w:val="0087289E"/>
    <w:rsid w:val="0087332B"/>
    <w:rsid w:val="00873523"/>
    <w:rsid w:val="00873F55"/>
    <w:rsid w:val="00875521"/>
    <w:rsid w:val="008755C7"/>
    <w:rsid w:val="008772BB"/>
    <w:rsid w:val="00877703"/>
    <w:rsid w:val="00881FE6"/>
    <w:rsid w:val="008829E5"/>
    <w:rsid w:val="008916C2"/>
    <w:rsid w:val="008919E5"/>
    <w:rsid w:val="00892EDA"/>
    <w:rsid w:val="00893269"/>
    <w:rsid w:val="008978AA"/>
    <w:rsid w:val="008A3518"/>
    <w:rsid w:val="008A3C30"/>
    <w:rsid w:val="008A47C9"/>
    <w:rsid w:val="008A59A0"/>
    <w:rsid w:val="008A6361"/>
    <w:rsid w:val="008B0C30"/>
    <w:rsid w:val="008B0CA3"/>
    <w:rsid w:val="008B61A8"/>
    <w:rsid w:val="008B7046"/>
    <w:rsid w:val="008C0DEF"/>
    <w:rsid w:val="008C2570"/>
    <w:rsid w:val="008C4DC7"/>
    <w:rsid w:val="008C5254"/>
    <w:rsid w:val="008C76FB"/>
    <w:rsid w:val="008D0BF2"/>
    <w:rsid w:val="008D0D04"/>
    <w:rsid w:val="008D1289"/>
    <w:rsid w:val="008D2CDF"/>
    <w:rsid w:val="008D4631"/>
    <w:rsid w:val="008D4A45"/>
    <w:rsid w:val="008D7B08"/>
    <w:rsid w:val="008E28F8"/>
    <w:rsid w:val="008E4990"/>
    <w:rsid w:val="008F59C1"/>
    <w:rsid w:val="008F6E78"/>
    <w:rsid w:val="008F7330"/>
    <w:rsid w:val="008F7B09"/>
    <w:rsid w:val="00902E58"/>
    <w:rsid w:val="00910B2E"/>
    <w:rsid w:val="00911010"/>
    <w:rsid w:val="009123CB"/>
    <w:rsid w:val="00912ADC"/>
    <w:rsid w:val="009131DF"/>
    <w:rsid w:val="009145A3"/>
    <w:rsid w:val="00915752"/>
    <w:rsid w:val="00923456"/>
    <w:rsid w:val="0092359B"/>
    <w:rsid w:val="00926788"/>
    <w:rsid w:val="00943DC5"/>
    <w:rsid w:val="009448C9"/>
    <w:rsid w:val="00946389"/>
    <w:rsid w:val="00947ED6"/>
    <w:rsid w:val="009515FB"/>
    <w:rsid w:val="009545F8"/>
    <w:rsid w:val="00957458"/>
    <w:rsid w:val="00957B86"/>
    <w:rsid w:val="00963C77"/>
    <w:rsid w:val="009647BB"/>
    <w:rsid w:val="0097106B"/>
    <w:rsid w:val="00971338"/>
    <w:rsid w:val="009729FD"/>
    <w:rsid w:val="00972A69"/>
    <w:rsid w:val="009740D7"/>
    <w:rsid w:val="009744C2"/>
    <w:rsid w:val="00974636"/>
    <w:rsid w:val="009751F6"/>
    <w:rsid w:val="00975DC0"/>
    <w:rsid w:val="00976D26"/>
    <w:rsid w:val="0098054E"/>
    <w:rsid w:val="009848DE"/>
    <w:rsid w:val="00991309"/>
    <w:rsid w:val="00995336"/>
    <w:rsid w:val="00995FDB"/>
    <w:rsid w:val="009A1204"/>
    <w:rsid w:val="009A19FA"/>
    <w:rsid w:val="009A3944"/>
    <w:rsid w:val="009A39FE"/>
    <w:rsid w:val="009A57DB"/>
    <w:rsid w:val="009A773C"/>
    <w:rsid w:val="009C1BDA"/>
    <w:rsid w:val="009C58C0"/>
    <w:rsid w:val="009C68B1"/>
    <w:rsid w:val="009C6E7A"/>
    <w:rsid w:val="009D375A"/>
    <w:rsid w:val="009D50E1"/>
    <w:rsid w:val="009E22FB"/>
    <w:rsid w:val="009E58AD"/>
    <w:rsid w:val="009E64BA"/>
    <w:rsid w:val="009F05C0"/>
    <w:rsid w:val="009F0959"/>
    <w:rsid w:val="009F1C76"/>
    <w:rsid w:val="009F27B7"/>
    <w:rsid w:val="009F640A"/>
    <w:rsid w:val="009F65B5"/>
    <w:rsid w:val="009F7F85"/>
    <w:rsid w:val="00A05CE4"/>
    <w:rsid w:val="00A12166"/>
    <w:rsid w:val="00A15F8B"/>
    <w:rsid w:val="00A16DC3"/>
    <w:rsid w:val="00A17DB2"/>
    <w:rsid w:val="00A20063"/>
    <w:rsid w:val="00A20BF2"/>
    <w:rsid w:val="00A211A6"/>
    <w:rsid w:val="00A21F87"/>
    <w:rsid w:val="00A230B1"/>
    <w:rsid w:val="00A24A93"/>
    <w:rsid w:val="00A31ED4"/>
    <w:rsid w:val="00A31F3F"/>
    <w:rsid w:val="00A32079"/>
    <w:rsid w:val="00A35968"/>
    <w:rsid w:val="00A35C39"/>
    <w:rsid w:val="00A42450"/>
    <w:rsid w:val="00A44699"/>
    <w:rsid w:val="00A44BCB"/>
    <w:rsid w:val="00A46DBD"/>
    <w:rsid w:val="00A479C7"/>
    <w:rsid w:val="00A50B06"/>
    <w:rsid w:val="00A514C9"/>
    <w:rsid w:val="00A60775"/>
    <w:rsid w:val="00A613CE"/>
    <w:rsid w:val="00A61B55"/>
    <w:rsid w:val="00A6203B"/>
    <w:rsid w:val="00A62764"/>
    <w:rsid w:val="00A65DB1"/>
    <w:rsid w:val="00A664E9"/>
    <w:rsid w:val="00A66AFB"/>
    <w:rsid w:val="00A6754E"/>
    <w:rsid w:val="00A7012E"/>
    <w:rsid w:val="00A7523A"/>
    <w:rsid w:val="00A766FE"/>
    <w:rsid w:val="00A77BD7"/>
    <w:rsid w:val="00A8457C"/>
    <w:rsid w:val="00A86511"/>
    <w:rsid w:val="00A866B5"/>
    <w:rsid w:val="00A90939"/>
    <w:rsid w:val="00AA1277"/>
    <w:rsid w:val="00AA3375"/>
    <w:rsid w:val="00AA58DF"/>
    <w:rsid w:val="00AA5CFC"/>
    <w:rsid w:val="00AA5D0F"/>
    <w:rsid w:val="00AB5221"/>
    <w:rsid w:val="00AB5A9B"/>
    <w:rsid w:val="00AC0933"/>
    <w:rsid w:val="00AC2FEF"/>
    <w:rsid w:val="00AC4EE5"/>
    <w:rsid w:val="00AC5BBC"/>
    <w:rsid w:val="00AC6488"/>
    <w:rsid w:val="00AD029D"/>
    <w:rsid w:val="00AD15AA"/>
    <w:rsid w:val="00AD1BC9"/>
    <w:rsid w:val="00AD3D0F"/>
    <w:rsid w:val="00AD5371"/>
    <w:rsid w:val="00AE10A9"/>
    <w:rsid w:val="00AE5ED7"/>
    <w:rsid w:val="00AF2B62"/>
    <w:rsid w:val="00AF53EA"/>
    <w:rsid w:val="00AF6C94"/>
    <w:rsid w:val="00B01887"/>
    <w:rsid w:val="00B02D8D"/>
    <w:rsid w:val="00B03081"/>
    <w:rsid w:val="00B031F5"/>
    <w:rsid w:val="00B03269"/>
    <w:rsid w:val="00B05031"/>
    <w:rsid w:val="00B1038C"/>
    <w:rsid w:val="00B1263C"/>
    <w:rsid w:val="00B128D1"/>
    <w:rsid w:val="00B159D9"/>
    <w:rsid w:val="00B177BA"/>
    <w:rsid w:val="00B20128"/>
    <w:rsid w:val="00B221DE"/>
    <w:rsid w:val="00B23A32"/>
    <w:rsid w:val="00B25A66"/>
    <w:rsid w:val="00B25BD3"/>
    <w:rsid w:val="00B26197"/>
    <w:rsid w:val="00B3072A"/>
    <w:rsid w:val="00B31EBF"/>
    <w:rsid w:val="00B3321A"/>
    <w:rsid w:val="00B37378"/>
    <w:rsid w:val="00B41361"/>
    <w:rsid w:val="00B42714"/>
    <w:rsid w:val="00B44BEE"/>
    <w:rsid w:val="00B4640E"/>
    <w:rsid w:val="00B475DB"/>
    <w:rsid w:val="00B50C27"/>
    <w:rsid w:val="00B50F36"/>
    <w:rsid w:val="00B512ED"/>
    <w:rsid w:val="00B53ECD"/>
    <w:rsid w:val="00B54BF6"/>
    <w:rsid w:val="00B55838"/>
    <w:rsid w:val="00B558B6"/>
    <w:rsid w:val="00B55E0F"/>
    <w:rsid w:val="00B5633D"/>
    <w:rsid w:val="00B56DEC"/>
    <w:rsid w:val="00B57037"/>
    <w:rsid w:val="00B60154"/>
    <w:rsid w:val="00B60355"/>
    <w:rsid w:val="00B64573"/>
    <w:rsid w:val="00B65BDA"/>
    <w:rsid w:val="00B744AC"/>
    <w:rsid w:val="00B76101"/>
    <w:rsid w:val="00B7726F"/>
    <w:rsid w:val="00B80FCF"/>
    <w:rsid w:val="00B82DFE"/>
    <w:rsid w:val="00B83256"/>
    <w:rsid w:val="00B83FDF"/>
    <w:rsid w:val="00B84FAB"/>
    <w:rsid w:val="00B90457"/>
    <w:rsid w:val="00B908D8"/>
    <w:rsid w:val="00B9453B"/>
    <w:rsid w:val="00B94DCC"/>
    <w:rsid w:val="00BA46C1"/>
    <w:rsid w:val="00BA649F"/>
    <w:rsid w:val="00BA68A8"/>
    <w:rsid w:val="00BB087F"/>
    <w:rsid w:val="00BB3572"/>
    <w:rsid w:val="00BB471F"/>
    <w:rsid w:val="00BB7DE5"/>
    <w:rsid w:val="00BC076F"/>
    <w:rsid w:val="00BC0B6F"/>
    <w:rsid w:val="00BC5BAE"/>
    <w:rsid w:val="00BD151E"/>
    <w:rsid w:val="00BD36A8"/>
    <w:rsid w:val="00BD5F0F"/>
    <w:rsid w:val="00BE0382"/>
    <w:rsid w:val="00BE0493"/>
    <w:rsid w:val="00BE2F5A"/>
    <w:rsid w:val="00BE5E3F"/>
    <w:rsid w:val="00BF0225"/>
    <w:rsid w:val="00BF0F23"/>
    <w:rsid w:val="00BF2BE9"/>
    <w:rsid w:val="00BF448D"/>
    <w:rsid w:val="00BF4643"/>
    <w:rsid w:val="00BF5119"/>
    <w:rsid w:val="00C00BB9"/>
    <w:rsid w:val="00C03923"/>
    <w:rsid w:val="00C03E7F"/>
    <w:rsid w:val="00C05E3C"/>
    <w:rsid w:val="00C06D4C"/>
    <w:rsid w:val="00C07C89"/>
    <w:rsid w:val="00C07F03"/>
    <w:rsid w:val="00C103D7"/>
    <w:rsid w:val="00C12C73"/>
    <w:rsid w:val="00C16983"/>
    <w:rsid w:val="00C169EB"/>
    <w:rsid w:val="00C16DD5"/>
    <w:rsid w:val="00C17991"/>
    <w:rsid w:val="00C20E6B"/>
    <w:rsid w:val="00C22611"/>
    <w:rsid w:val="00C22EED"/>
    <w:rsid w:val="00C235E8"/>
    <w:rsid w:val="00C244A1"/>
    <w:rsid w:val="00C25390"/>
    <w:rsid w:val="00C26B5F"/>
    <w:rsid w:val="00C322E5"/>
    <w:rsid w:val="00C3477F"/>
    <w:rsid w:val="00C37DF6"/>
    <w:rsid w:val="00C37E94"/>
    <w:rsid w:val="00C42DFF"/>
    <w:rsid w:val="00C473C1"/>
    <w:rsid w:val="00C548FE"/>
    <w:rsid w:val="00C57FB6"/>
    <w:rsid w:val="00C6145F"/>
    <w:rsid w:val="00C61FC1"/>
    <w:rsid w:val="00C63110"/>
    <w:rsid w:val="00C656EF"/>
    <w:rsid w:val="00C65832"/>
    <w:rsid w:val="00C65EB1"/>
    <w:rsid w:val="00C7127D"/>
    <w:rsid w:val="00C7385D"/>
    <w:rsid w:val="00C75F80"/>
    <w:rsid w:val="00C81156"/>
    <w:rsid w:val="00C82774"/>
    <w:rsid w:val="00C82FB6"/>
    <w:rsid w:val="00C84590"/>
    <w:rsid w:val="00C90321"/>
    <w:rsid w:val="00C92A3C"/>
    <w:rsid w:val="00C92C21"/>
    <w:rsid w:val="00C950A7"/>
    <w:rsid w:val="00C965CF"/>
    <w:rsid w:val="00CA0881"/>
    <w:rsid w:val="00CA0DCC"/>
    <w:rsid w:val="00CA2535"/>
    <w:rsid w:val="00CA490D"/>
    <w:rsid w:val="00CA7019"/>
    <w:rsid w:val="00CB1A25"/>
    <w:rsid w:val="00CB372F"/>
    <w:rsid w:val="00CB4146"/>
    <w:rsid w:val="00CC21C3"/>
    <w:rsid w:val="00CC5E33"/>
    <w:rsid w:val="00CC7F31"/>
    <w:rsid w:val="00CD26F9"/>
    <w:rsid w:val="00CD48D5"/>
    <w:rsid w:val="00CD6C0B"/>
    <w:rsid w:val="00CD6F9E"/>
    <w:rsid w:val="00CE0483"/>
    <w:rsid w:val="00CE0A44"/>
    <w:rsid w:val="00CE2FD3"/>
    <w:rsid w:val="00CE338D"/>
    <w:rsid w:val="00CE4956"/>
    <w:rsid w:val="00CF0283"/>
    <w:rsid w:val="00CF045A"/>
    <w:rsid w:val="00CF1121"/>
    <w:rsid w:val="00CF1A23"/>
    <w:rsid w:val="00CF1ADA"/>
    <w:rsid w:val="00CF29FA"/>
    <w:rsid w:val="00CF7C82"/>
    <w:rsid w:val="00D01957"/>
    <w:rsid w:val="00D02AA5"/>
    <w:rsid w:val="00D031FA"/>
    <w:rsid w:val="00D04373"/>
    <w:rsid w:val="00D04387"/>
    <w:rsid w:val="00D05E41"/>
    <w:rsid w:val="00D15A01"/>
    <w:rsid w:val="00D17504"/>
    <w:rsid w:val="00D20A9A"/>
    <w:rsid w:val="00D20AEE"/>
    <w:rsid w:val="00D21864"/>
    <w:rsid w:val="00D22A39"/>
    <w:rsid w:val="00D265AE"/>
    <w:rsid w:val="00D51CD3"/>
    <w:rsid w:val="00D55D36"/>
    <w:rsid w:val="00D57F6E"/>
    <w:rsid w:val="00D6024C"/>
    <w:rsid w:val="00D63135"/>
    <w:rsid w:val="00D6318E"/>
    <w:rsid w:val="00D63B1B"/>
    <w:rsid w:val="00D64225"/>
    <w:rsid w:val="00D70DD2"/>
    <w:rsid w:val="00D71215"/>
    <w:rsid w:val="00D76564"/>
    <w:rsid w:val="00D76F87"/>
    <w:rsid w:val="00D801DD"/>
    <w:rsid w:val="00D803F7"/>
    <w:rsid w:val="00D809C3"/>
    <w:rsid w:val="00D85187"/>
    <w:rsid w:val="00D85C0B"/>
    <w:rsid w:val="00D8618B"/>
    <w:rsid w:val="00D90335"/>
    <w:rsid w:val="00D911E7"/>
    <w:rsid w:val="00D93E12"/>
    <w:rsid w:val="00D94218"/>
    <w:rsid w:val="00D948A8"/>
    <w:rsid w:val="00D967F5"/>
    <w:rsid w:val="00D979C2"/>
    <w:rsid w:val="00DA19CA"/>
    <w:rsid w:val="00DA46D7"/>
    <w:rsid w:val="00DA5F1A"/>
    <w:rsid w:val="00DB088D"/>
    <w:rsid w:val="00DB1D4B"/>
    <w:rsid w:val="00DC18A7"/>
    <w:rsid w:val="00DC3542"/>
    <w:rsid w:val="00DC448B"/>
    <w:rsid w:val="00DC5A55"/>
    <w:rsid w:val="00DD0E60"/>
    <w:rsid w:val="00DD33A9"/>
    <w:rsid w:val="00DD5F35"/>
    <w:rsid w:val="00DD74E4"/>
    <w:rsid w:val="00DE1785"/>
    <w:rsid w:val="00DE26DA"/>
    <w:rsid w:val="00DE4146"/>
    <w:rsid w:val="00DE4843"/>
    <w:rsid w:val="00DF02C4"/>
    <w:rsid w:val="00DF16F5"/>
    <w:rsid w:val="00DF2A2E"/>
    <w:rsid w:val="00DF445C"/>
    <w:rsid w:val="00DF5231"/>
    <w:rsid w:val="00DF5843"/>
    <w:rsid w:val="00DF5DAC"/>
    <w:rsid w:val="00DF5F89"/>
    <w:rsid w:val="00DF618D"/>
    <w:rsid w:val="00E00264"/>
    <w:rsid w:val="00E00566"/>
    <w:rsid w:val="00E00832"/>
    <w:rsid w:val="00E01C70"/>
    <w:rsid w:val="00E0265E"/>
    <w:rsid w:val="00E04179"/>
    <w:rsid w:val="00E04FA1"/>
    <w:rsid w:val="00E0604A"/>
    <w:rsid w:val="00E07AC2"/>
    <w:rsid w:val="00E10DC3"/>
    <w:rsid w:val="00E115F7"/>
    <w:rsid w:val="00E12E8E"/>
    <w:rsid w:val="00E2081F"/>
    <w:rsid w:val="00E22BDC"/>
    <w:rsid w:val="00E27FC7"/>
    <w:rsid w:val="00E305F3"/>
    <w:rsid w:val="00E31EED"/>
    <w:rsid w:val="00E379D3"/>
    <w:rsid w:val="00E438E6"/>
    <w:rsid w:val="00E467C9"/>
    <w:rsid w:val="00E52B41"/>
    <w:rsid w:val="00E54D23"/>
    <w:rsid w:val="00E569A1"/>
    <w:rsid w:val="00E630C3"/>
    <w:rsid w:val="00E6411C"/>
    <w:rsid w:val="00E675DE"/>
    <w:rsid w:val="00E70A2B"/>
    <w:rsid w:val="00E72384"/>
    <w:rsid w:val="00E74C48"/>
    <w:rsid w:val="00E75DE1"/>
    <w:rsid w:val="00E77E7E"/>
    <w:rsid w:val="00E81A12"/>
    <w:rsid w:val="00E8204A"/>
    <w:rsid w:val="00E82B81"/>
    <w:rsid w:val="00E85586"/>
    <w:rsid w:val="00E85D9A"/>
    <w:rsid w:val="00E903C2"/>
    <w:rsid w:val="00E90A30"/>
    <w:rsid w:val="00E947AE"/>
    <w:rsid w:val="00E97C24"/>
    <w:rsid w:val="00EA1DFD"/>
    <w:rsid w:val="00EA3EF3"/>
    <w:rsid w:val="00EA49D6"/>
    <w:rsid w:val="00EB1D13"/>
    <w:rsid w:val="00EB1FAB"/>
    <w:rsid w:val="00EB2C5C"/>
    <w:rsid w:val="00EB429A"/>
    <w:rsid w:val="00EB701F"/>
    <w:rsid w:val="00EC2438"/>
    <w:rsid w:val="00EC3148"/>
    <w:rsid w:val="00EC38BA"/>
    <w:rsid w:val="00EC6404"/>
    <w:rsid w:val="00EC6DE2"/>
    <w:rsid w:val="00EC71BA"/>
    <w:rsid w:val="00ED0356"/>
    <w:rsid w:val="00ED0625"/>
    <w:rsid w:val="00ED1A7E"/>
    <w:rsid w:val="00ED40A5"/>
    <w:rsid w:val="00ED45D1"/>
    <w:rsid w:val="00EE219D"/>
    <w:rsid w:val="00EE2910"/>
    <w:rsid w:val="00EE509E"/>
    <w:rsid w:val="00EE65B3"/>
    <w:rsid w:val="00EE7796"/>
    <w:rsid w:val="00EF04C4"/>
    <w:rsid w:val="00EF1F41"/>
    <w:rsid w:val="00EF37C0"/>
    <w:rsid w:val="00EF494D"/>
    <w:rsid w:val="00EF4999"/>
    <w:rsid w:val="00EF55B3"/>
    <w:rsid w:val="00EF5C90"/>
    <w:rsid w:val="00F02853"/>
    <w:rsid w:val="00F02F93"/>
    <w:rsid w:val="00F03FBF"/>
    <w:rsid w:val="00F04F0E"/>
    <w:rsid w:val="00F065FB"/>
    <w:rsid w:val="00F07841"/>
    <w:rsid w:val="00F07D0D"/>
    <w:rsid w:val="00F10996"/>
    <w:rsid w:val="00F11302"/>
    <w:rsid w:val="00F12843"/>
    <w:rsid w:val="00F1670E"/>
    <w:rsid w:val="00F16E89"/>
    <w:rsid w:val="00F20224"/>
    <w:rsid w:val="00F20AE3"/>
    <w:rsid w:val="00F215AC"/>
    <w:rsid w:val="00F217D1"/>
    <w:rsid w:val="00F221EE"/>
    <w:rsid w:val="00F26EB5"/>
    <w:rsid w:val="00F318DF"/>
    <w:rsid w:val="00F32EC8"/>
    <w:rsid w:val="00F337AE"/>
    <w:rsid w:val="00F37E0D"/>
    <w:rsid w:val="00F41969"/>
    <w:rsid w:val="00F42146"/>
    <w:rsid w:val="00F427F1"/>
    <w:rsid w:val="00F442C9"/>
    <w:rsid w:val="00F4689D"/>
    <w:rsid w:val="00F530FA"/>
    <w:rsid w:val="00F53F1B"/>
    <w:rsid w:val="00F54DEB"/>
    <w:rsid w:val="00F55433"/>
    <w:rsid w:val="00F62494"/>
    <w:rsid w:val="00F64AD3"/>
    <w:rsid w:val="00F64FE5"/>
    <w:rsid w:val="00F6518D"/>
    <w:rsid w:val="00F65799"/>
    <w:rsid w:val="00F67DAA"/>
    <w:rsid w:val="00F712AA"/>
    <w:rsid w:val="00F728AF"/>
    <w:rsid w:val="00F744B2"/>
    <w:rsid w:val="00F75408"/>
    <w:rsid w:val="00F75F37"/>
    <w:rsid w:val="00F809E3"/>
    <w:rsid w:val="00F81EC2"/>
    <w:rsid w:val="00F86E1C"/>
    <w:rsid w:val="00F87A9D"/>
    <w:rsid w:val="00F93305"/>
    <w:rsid w:val="00F95894"/>
    <w:rsid w:val="00FA0EB8"/>
    <w:rsid w:val="00FA122D"/>
    <w:rsid w:val="00FA7823"/>
    <w:rsid w:val="00FB0783"/>
    <w:rsid w:val="00FB236B"/>
    <w:rsid w:val="00FB2E54"/>
    <w:rsid w:val="00FB61B5"/>
    <w:rsid w:val="00FB7650"/>
    <w:rsid w:val="00FB7BAA"/>
    <w:rsid w:val="00FC03AC"/>
    <w:rsid w:val="00FC06CE"/>
    <w:rsid w:val="00FC1E57"/>
    <w:rsid w:val="00FC434E"/>
    <w:rsid w:val="00FC6D6A"/>
    <w:rsid w:val="00FC75F1"/>
    <w:rsid w:val="00FC7873"/>
    <w:rsid w:val="00FD5285"/>
    <w:rsid w:val="00FD6A56"/>
    <w:rsid w:val="00FE140B"/>
    <w:rsid w:val="00FE427A"/>
    <w:rsid w:val="00FE5746"/>
    <w:rsid w:val="00FF10FA"/>
    <w:rsid w:val="00FF2A75"/>
    <w:rsid w:val="00FF53EC"/>
    <w:rsid w:val="00FF5D97"/>
    <w:rsid w:val="00FF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3F361"/>
  <w15:docId w15:val="{C11D7CD9-0278-714B-97F9-77C4BA12D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2636"/>
  </w:style>
  <w:style w:type="paragraph" w:styleId="1">
    <w:name w:val="heading 1"/>
    <w:aliases w:val="H1"/>
    <w:next w:val="a"/>
    <w:link w:val="10"/>
    <w:qFormat/>
    <w:rsid w:val="00A6754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754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0"/>
    <w:semiHidden/>
    <w:unhideWhenUsed/>
    <w:qFormat/>
    <w:rsid w:val="00A6754E"/>
    <w:pPr>
      <w:spacing w:before="120" w:after="180" w:line="240" w:lineRule="auto"/>
      <w:ind w:left="1701" w:hanging="1701"/>
      <w:outlineLvl w:val="4"/>
    </w:pPr>
    <w:rPr>
      <w:rFonts w:ascii="Arial" w:eastAsia="宋体" w:hAnsi="Arial" w:cs="Times New Roman"/>
      <w:b w:val="0"/>
      <w:bCs w:val="0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-text2">
    <w:name w:val="Doc-text2"/>
    <w:basedOn w:val="a"/>
    <w:link w:val="Doc-text2Char"/>
    <w:qFormat/>
    <w:rsid w:val="0087024B"/>
    <w:pPr>
      <w:tabs>
        <w:tab w:val="left" w:pos="1622"/>
      </w:tabs>
      <w:ind w:left="1622" w:hanging="363"/>
    </w:pPr>
    <w:rPr>
      <w:rFonts w:ascii="Arial" w:eastAsia="MS Mincho" w:hAnsi="Arial" w:cs="Times New Roman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7024B"/>
    <w:rPr>
      <w:rFonts w:ascii="Arial" w:eastAsia="MS Mincho" w:hAnsi="Arial" w:cs="Times New Roman"/>
      <w:sz w:val="20"/>
      <w:lang w:val="en-GB" w:eastAsia="en-GB"/>
    </w:rPr>
  </w:style>
  <w:style w:type="paragraph" w:styleId="a3">
    <w:name w:val="List Paragraph"/>
    <w:basedOn w:val="a"/>
    <w:uiPriority w:val="34"/>
    <w:qFormat/>
    <w:rsid w:val="00193336"/>
    <w:pPr>
      <w:ind w:left="720"/>
      <w:contextualSpacing/>
    </w:pPr>
  </w:style>
  <w:style w:type="character" w:customStyle="1" w:styleId="10">
    <w:name w:val="标题 1 字符"/>
    <w:aliases w:val="H1 字符"/>
    <w:basedOn w:val="a0"/>
    <w:link w:val="1"/>
    <w:rsid w:val="00A6754E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50">
    <w:name w:val="标题 5 字符"/>
    <w:basedOn w:val="a0"/>
    <w:link w:val="5"/>
    <w:semiHidden/>
    <w:rsid w:val="00A6754E"/>
    <w:rPr>
      <w:rFonts w:ascii="Arial" w:eastAsia="宋体" w:hAnsi="Arial" w:cs="Times New Roman"/>
      <w:sz w:val="22"/>
      <w:szCs w:val="20"/>
      <w:lang w:val="en-GB" w:eastAsia="en-US"/>
    </w:rPr>
  </w:style>
  <w:style w:type="character" w:styleId="a4">
    <w:name w:val="Hyperlink"/>
    <w:unhideWhenUsed/>
    <w:rsid w:val="00A6754E"/>
    <w:rPr>
      <w:color w:val="0000FF"/>
      <w:u w:val="single"/>
    </w:rPr>
  </w:style>
  <w:style w:type="character" w:customStyle="1" w:styleId="a5">
    <w:name w:val="页眉 字符"/>
    <w:aliases w:val="header odd 字符"/>
    <w:basedOn w:val="a0"/>
    <w:link w:val="a6"/>
    <w:locked/>
    <w:rsid w:val="00A6754E"/>
    <w:rPr>
      <w:rFonts w:ascii="Arial" w:hAnsi="Arial" w:cs="Arial"/>
      <w:b/>
      <w:noProof/>
      <w:sz w:val="18"/>
      <w:lang w:eastAsia="ja-JP"/>
    </w:rPr>
  </w:style>
  <w:style w:type="paragraph" w:styleId="a6">
    <w:name w:val="header"/>
    <w:aliases w:val="header odd"/>
    <w:link w:val="a5"/>
    <w:unhideWhenUsed/>
    <w:rsid w:val="00A6754E"/>
    <w:pPr>
      <w:widowControl w:val="0"/>
      <w:overflowPunct w:val="0"/>
      <w:autoSpaceDE w:val="0"/>
      <w:autoSpaceDN w:val="0"/>
      <w:adjustRightInd w:val="0"/>
    </w:pPr>
    <w:rPr>
      <w:rFonts w:ascii="Arial" w:hAnsi="Arial" w:cs="Arial"/>
      <w:b/>
      <w:noProof/>
      <w:sz w:val="18"/>
      <w:lang w:eastAsia="ja-JP"/>
    </w:rPr>
  </w:style>
  <w:style w:type="character" w:customStyle="1" w:styleId="11">
    <w:name w:val="页眉 字符1"/>
    <w:basedOn w:val="a0"/>
    <w:uiPriority w:val="99"/>
    <w:semiHidden/>
    <w:rsid w:val="00A6754E"/>
    <w:rPr>
      <w:sz w:val="18"/>
      <w:szCs w:val="18"/>
    </w:rPr>
  </w:style>
  <w:style w:type="character" w:customStyle="1" w:styleId="NOChar">
    <w:name w:val="NO Char"/>
    <w:link w:val="NO"/>
    <w:qFormat/>
    <w:locked/>
    <w:rsid w:val="00A6754E"/>
    <w:rPr>
      <w:lang w:eastAsia="en-US"/>
    </w:rPr>
  </w:style>
  <w:style w:type="paragraph" w:customStyle="1" w:styleId="NO">
    <w:name w:val="NO"/>
    <w:basedOn w:val="a"/>
    <w:link w:val="NOChar"/>
    <w:qFormat/>
    <w:rsid w:val="00A6754E"/>
    <w:pPr>
      <w:keepLines/>
      <w:spacing w:after="180"/>
      <w:ind w:left="1135" w:hanging="851"/>
    </w:pPr>
    <w:rPr>
      <w:lang w:eastAsia="en-US"/>
    </w:rPr>
  </w:style>
  <w:style w:type="character" w:customStyle="1" w:styleId="B1Char1">
    <w:name w:val="B1 Char1"/>
    <w:link w:val="B1"/>
    <w:qFormat/>
    <w:locked/>
    <w:rsid w:val="00A6754E"/>
    <w:rPr>
      <w:lang w:eastAsia="en-US"/>
    </w:rPr>
  </w:style>
  <w:style w:type="paragraph" w:customStyle="1" w:styleId="B1">
    <w:name w:val="B1"/>
    <w:basedOn w:val="a"/>
    <w:link w:val="B1Char1"/>
    <w:qFormat/>
    <w:rsid w:val="00A6754E"/>
    <w:pPr>
      <w:spacing w:after="180"/>
      <w:ind w:left="568" w:hanging="284"/>
    </w:pPr>
    <w:rPr>
      <w:lang w:eastAsia="en-US"/>
    </w:rPr>
  </w:style>
  <w:style w:type="character" w:customStyle="1" w:styleId="B2Char">
    <w:name w:val="B2 Char"/>
    <w:link w:val="B2"/>
    <w:qFormat/>
    <w:locked/>
    <w:rsid w:val="00A6754E"/>
    <w:rPr>
      <w:lang w:eastAsia="en-US"/>
    </w:rPr>
  </w:style>
  <w:style w:type="paragraph" w:customStyle="1" w:styleId="B2">
    <w:name w:val="B2"/>
    <w:basedOn w:val="a"/>
    <w:link w:val="B2Char"/>
    <w:qFormat/>
    <w:rsid w:val="00A6754E"/>
    <w:pPr>
      <w:spacing w:after="180"/>
      <w:ind w:left="851" w:hanging="284"/>
    </w:pPr>
    <w:rPr>
      <w:lang w:eastAsia="en-US"/>
    </w:rPr>
  </w:style>
  <w:style w:type="paragraph" w:customStyle="1" w:styleId="CRCoverPage">
    <w:name w:val="CR Cover Page"/>
    <w:rsid w:val="00A6754E"/>
    <w:pPr>
      <w:spacing w:after="120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a7">
    <w:name w:val="Table Grid"/>
    <w:basedOn w:val="a1"/>
    <w:rsid w:val="00A6754E"/>
    <w:rPr>
      <w:rFonts w:ascii="Times New Roman" w:eastAsia="Malgun Gothic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uiPriority w:val="9"/>
    <w:semiHidden/>
    <w:rsid w:val="00A6754E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OC1">
    <w:name w:val="toc 1"/>
    <w:autoRedefine/>
    <w:uiPriority w:val="39"/>
    <w:unhideWhenUsed/>
    <w:rsid w:val="008C257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algun Gothic" w:hAnsi="Times New Roman" w:cs="Times New Roman"/>
      <w:sz w:val="22"/>
      <w:szCs w:val="20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3A6E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3A6E99"/>
    <w:rPr>
      <w:sz w:val="18"/>
      <w:szCs w:val="18"/>
    </w:rPr>
  </w:style>
  <w:style w:type="character" w:customStyle="1" w:styleId="UnresolvedMention1">
    <w:name w:val="Unresolved Mention1"/>
    <w:basedOn w:val="a0"/>
    <w:uiPriority w:val="99"/>
    <w:semiHidden/>
    <w:unhideWhenUsed/>
    <w:rsid w:val="007F0DAC"/>
    <w:rPr>
      <w:color w:val="605E5C"/>
      <w:shd w:val="clear" w:color="auto" w:fill="E1DFDD"/>
    </w:rPr>
  </w:style>
  <w:style w:type="paragraph" w:styleId="aa">
    <w:name w:val="Document Map"/>
    <w:basedOn w:val="a"/>
    <w:link w:val="ab"/>
    <w:uiPriority w:val="99"/>
    <w:semiHidden/>
    <w:unhideWhenUsed/>
    <w:rsid w:val="00B94DCC"/>
    <w:rPr>
      <w:rFonts w:ascii="宋体" w:eastAsia="宋体"/>
      <w:sz w:val="18"/>
      <w:szCs w:val="18"/>
    </w:rPr>
  </w:style>
  <w:style w:type="character" w:customStyle="1" w:styleId="ab">
    <w:name w:val="文档结构图 字符"/>
    <w:basedOn w:val="a0"/>
    <w:link w:val="aa"/>
    <w:uiPriority w:val="99"/>
    <w:semiHidden/>
    <w:rsid w:val="00B94DCC"/>
    <w:rPr>
      <w:rFonts w:ascii="宋体" w:eastAsia="宋体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B94DCC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B94DCC"/>
  </w:style>
  <w:style w:type="character" w:customStyle="1" w:styleId="ae">
    <w:name w:val="批注文字 字符"/>
    <w:basedOn w:val="a0"/>
    <w:link w:val="ad"/>
    <w:uiPriority w:val="99"/>
    <w:semiHidden/>
    <w:rsid w:val="00B94DCC"/>
  </w:style>
  <w:style w:type="paragraph" w:styleId="af">
    <w:name w:val="annotation subject"/>
    <w:basedOn w:val="ad"/>
    <w:next w:val="ad"/>
    <w:link w:val="af0"/>
    <w:uiPriority w:val="99"/>
    <w:semiHidden/>
    <w:unhideWhenUsed/>
    <w:rsid w:val="00B94DCC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B94DCC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B94DCC"/>
    <w:rPr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B94DCC"/>
    <w:rPr>
      <w:sz w:val="18"/>
      <w:szCs w:val="18"/>
    </w:rPr>
  </w:style>
  <w:style w:type="paragraph" w:styleId="af3">
    <w:name w:val="Revision"/>
    <w:hidden/>
    <w:uiPriority w:val="99"/>
    <w:semiHidden/>
    <w:rsid w:val="00CE4956"/>
  </w:style>
  <w:style w:type="character" w:customStyle="1" w:styleId="def">
    <w:name w:val="def"/>
    <w:basedOn w:val="a0"/>
    <w:rsid w:val="00534989"/>
  </w:style>
  <w:style w:type="paragraph" w:customStyle="1" w:styleId="Doc-title">
    <w:name w:val="Doc-title"/>
    <w:basedOn w:val="a"/>
    <w:next w:val="Doc-text2"/>
    <w:link w:val="Doc-titleChar"/>
    <w:qFormat/>
    <w:rsid w:val="00C26B5F"/>
    <w:pPr>
      <w:spacing w:before="60"/>
      <w:ind w:left="1259" w:hanging="1259"/>
    </w:pPr>
    <w:rPr>
      <w:rFonts w:ascii="Arial" w:eastAsia="MS Mincho" w:hAnsi="Arial" w:cs="Times New Roman"/>
      <w:noProof/>
      <w:sz w:val="20"/>
      <w:lang w:val="en-GB" w:eastAsia="en-GB"/>
    </w:rPr>
  </w:style>
  <w:style w:type="character" w:customStyle="1" w:styleId="Doc-titleChar">
    <w:name w:val="Doc-title Char"/>
    <w:link w:val="Doc-title"/>
    <w:qFormat/>
    <w:rsid w:val="00C26B5F"/>
    <w:rPr>
      <w:rFonts w:ascii="Arial" w:eastAsia="MS Mincho" w:hAnsi="Arial" w:cs="Times New Roman"/>
      <w:noProof/>
      <w:sz w:val="20"/>
      <w:lang w:val="en-GB" w:eastAsia="en-GB"/>
    </w:rPr>
  </w:style>
  <w:style w:type="paragraph" w:customStyle="1" w:styleId="Agreement">
    <w:name w:val="Agreement"/>
    <w:basedOn w:val="a"/>
    <w:next w:val="a"/>
    <w:qFormat/>
    <w:rsid w:val="007F449F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lang w:val="en-GB" w:eastAsia="en-GB"/>
    </w:rPr>
  </w:style>
  <w:style w:type="paragraph" w:customStyle="1" w:styleId="TAL">
    <w:name w:val="TAL"/>
    <w:basedOn w:val="a"/>
    <w:link w:val="TALChar"/>
    <w:rsid w:val="00DD5F3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rsid w:val="00DD5F35"/>
    <w:rPr>
      <w:rFonts w:ascii="Arial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0C230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0C2302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51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2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1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3</Pages>
  <Words>1083</Words>
  <Characters>6176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7245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CMCC</cp:lastModifiedBy>
  <cp:revision>33</cp:revision>
  <dcterms:created xsi:type="dcterms:W3CDTF">2021-04-02T05:58:00Z</dcterms:created>
  <dcterms:modified xsi:type="dcterms:W3CDTF">2021-08-06T05:50:00Z</dcterms:modified>
</cp:coreProperties>
</file>